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BE" w:rsidRPr="000A1AD6" w:rsidRDefault="00AE70BE" w:rsidP="00AE70BE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0A1AD6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/>
          <w:color w:val="000000"/>
          <w:sz w:val="22"/>
          <w:szCs w:val="24"/>
        </w:rPr>
        <w:t>一、</w:t>
      </w: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院系所組：教育學院  心理輔導學系  碩士班</w:t>
      </w: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二、授予學位：教育學碩士</w:t>
      </w: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三、適用年度：105學年度起入學新生適用</w:t>
      </w:r>
      <w:r w:rsidRPr="000A1AD6">
        <w:rPr>
          <w:rFonts w:ascii="標楷體" w:eastAsia="標楷體" w:hAnsi="標楷體" w:hint="eastAsia"/>
          <w:color w:val="FF0000"/>
          <w:sz w:val="18"/>
          <w:szCs w:val="18"/>
        </w:rPr>
        <w:t>(105.5.18</w:t>
      </w:r>
      <w:r w:rsidRPr="000A1AD6">
        <w:rPr>
          <w:rFonts w:ascii="標楷體" w:eastAsia="標楷體" w:hAnsi="標楷體"/>
          <w:color w:val="FF0000"/>
          <w:sz w:val="18"/>
          <w:szCs w:val="18"/>
        </w:rPr>
        <w:t xml:space="preserve"> </w:t>
      </w:r>
      <w:r w:rsidRPr="000A1AD6">
        <w:rPr>
          <w:rFonts w:ascii="標楷體" w:eastAsia="標楷體" w:hAnsi="標楷體" w:hint="eastAsia"/>
          <w:color w:val="FF0000"/>
          <w:sz w:val="18"/>
          <w:szCs w:val="18"/>
        </w:rPr>
        <w:t>104學年度第2學期教務會議通過)</w:t>
      </w: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四、最低畢業學分數：35學分（不含碩三全職實習）</w:t>
      </w: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五、承認他所（含國內、外）學分數：6學分</w:t>
      </w: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 w:hint="eastAsia"/>
          <w:noProof/>
          <w:color w:val="000000"/>
          <w:sz w:val="22"/>
          <w:szCs w:val="24"/>
        </w:rPr>
        <w:drawing>
          <wp:anchor distT="0" distB="0" distL="114300" distR="114300" simplePos="0" relativeHeight="251661312" behindDoc="1" locked="0" layoutInCell="0" allowOverlap="1" wp14:anchorId="0B51631D" wp14:editId="4C53F42D">
            <wp:simplePos x="0" y="0"/>
            <wp:positionH relativeFrom="margin">
              <wp:posOffset>1468120</wp:posOffset>
            </wp:positionH>
            <wp:positionV relativeFrom="margin">
              <wp:posOffset>2822575</wp:posOffset>
            </wp:positionV>
            <wp:extent cx="2785110" cy="2787015"/>
            <wp:effectExtent l="0" t="0" r="0" b="0"/>
            <wp:wrapNone/>
            <wp:docPr id="27" name="圖片 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AD6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324"/>
        <w:gridCol w:w="1134"/>
        <w:gridCol w:w="708"/>
        <w:gridCol w:w="1560"/>
      </w:tblGrid>
      <w:tr w:rsidR="00AE70BE" w:rsidRPr="000A1AD6" w:rsidTr="00F6624B">
        <w:trPr>
          <w:jc w:val="center"/>
        </w:trPr>
        <w:tc>
          <w:tcPr>
            <w:tcW w:w="1633" w:type="dxa"/>
            <w:shd w:val="clear" w:color="auto" w:fill="D6E3BC"/>
            <w:vAlign w:val="center"/>
          </w:tcPr>
          <w:p w:rsidR="00AE70BE" w:rsidRPr="000A1AD6" w:rsidRDefault="00AE70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3324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AE70BE" w:rsidRPr="000A1AD6" w:rsidTr="00F6624B">
        <w:trPr>
          <w:jc w:val="center"/>
        </w:trPr>
        <w:tc>
          <w:tcPr>
            <w:tcW w:w="1633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4841</w:t>
            </w:r>
          </w:p>
        </w:tc>
        <w:tc>
          <w:tcPr>
            <w:tcW w:w="332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社會科學研究法</w:t>
            </w:r>
          </w:p>
        </w:tc>
        <w:tc>
          <w:tcPr>
            <w:tcW w:w="113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AE70BE" w:rsidRPr="000A1AD6" w:rsidTr="00F6624B">
        <w:trPr>
          <w:jc w:val="center"/>
        </w:trPr>
        <w:tc>
          <w:tcPr>
            <w:tcW w:w="1633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8861</w:t>
            </w:r>
          </w:p>
        </w:tc>
        <w:tc>
          <w:tcPr>
            <w:tcW w:w="332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高等統計學研究</w:t>
            </w:r>
          </w:p>
        </w:tc>
        <w:tc>
          <w:tcPr>
            <w:tcW w:w="113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AE70BE" w:rsidRPr="000A1AD6" w:rsidTr="00F6624B">
        <w:trPr>
          <w:jc w:val="center"/>
        </w:trPr>
        <w:tc>
          <w:tcPr>
            <w:tcW w:w="1633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C383</w:t>
            </w:r>
          </w:p>
        </w:tc>
        <w:tc>
          <w:tcPr>
            <w:tcW w:w="332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質性研究法</w:t>
            </w:r>
          </w:p>
        </w:tc>
        <w:tc>
          <w:tcPr>
            <w:tcW w:w="113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AE70BE" w:rsidRPr="000A1AD6" w:rsidTr="00F6624B">
        <w:trPr>
          <w:jc w:val="center"/>
        </w:trPr>
        <w:tc>
          <w:tcPr>
            <w:tcW w:w="1633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C597</w:t>
            </w:r>
          </w:p>
        </w:tc>
        <w:tc>
          <w:tcPr>
            <w:tcW w:w="332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諮商與心理治療理論專題研究</w:t>
            </w:r>
          </w:p>
        </w:tc>
        <w:tc>
          <w:tcPr>
            <w:tcW w:w="113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AE70BE" w:rsidRPr="000A1AD6" w:rsidTr="00F6624B">
        <w:trPr>
          <w:jc w:val="center"/>
        </w:trPr>
        <w:tc>
          <w:tcPr>
            <w:tcW w:w="1633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C598</w:t>
            </w:r>
          </w:p>
        </w:tc>
        <w:tc>
          <w:tcPr>
            <w:tcW w:w="332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諮商與心理治療技術專題研究</w:t>
            </w:r>
          </w:p>
        </w:tc>
        <w:tc>
          <w:tcPr>
            <w:tcW w:w="113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AE70BE" w:rsidRPr="000A1AD6" w:rsidTr="00F6624B">
        <w:trPr>
          <w:jc w:val="center"/>
        </w:trPr>
        <w:tc>
          <w:tcPr>
            <w:tcW w:w="1633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13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/>
          <w:color w:val="000000"/>
          <w:sz w:val="22"/>
          <w:szCs w:val="24"/>
        </w:rPr>
        <w:t>七、基礎學科</w:t>
      </w:r>
    </w:p>
    <w:p w:rsidR="00AE70BE" w:rsidRPr="000A1AD6" w:rsidRDefault="00AE70BE" w:rsidP="00AE70BE">
      <w:pPr>
        <w:snapToGrid w:val="0"/>
        <w:spacing w:line="300" w:lineRule="auto"/>
        <w:ind w:leftChars="158" w:left="573" w:rightChars="235" w:right="564" w:hangingChars="88" w:hanging="194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/>
          <w:color w:val="000000"/>
          <w:sz w:val="22"/>
          <w:szCs w:val="24"/>
        </w:rPr>
        <w:t>（以同等學力資格或非相關學系畢業之錄取者或</w:t>
      </w: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入學前沒有修習過</w:t>
      </w:r>
      <w:r w:rsidRPr="000A1AD6">
        <w:rPr>
          <w:rFonts w:ascii="標楷體" w:eastAsia="標楷體" w:hAnsi="標楷體"/>
          <w:color w:val="000000"/>
          <w:sz w:val="22"/>
          <w:szCs w:val="24"/>
        </w:rPr>
        <w:t>下列之基礎學科者，入學後須補修）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919"/>
        <w:gridCol w:w="684"/>
        <w:gridCol w:w="3642"/>
      </w:tblGrid>
      <w:tr w:rsidR="00AE70BE" w:rsidRPr="000A1AD6" w:rsidTr="00F6624B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84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642" w:type="dxa"/>
            <w:shd w:val="clear" w:color="auto" w:fill="D9D9D9"/>
            <w:vAlign w:val="center"/>
          </w:tcPr>
          <w:p w:rsidR="00AE70BE" w:rsidRPr="000A1AD6" w:rsidRDefault="00AE70BE" w:rsidP="00F6624B">
            <w:pPr>
              <w:snapToGrid w:val="0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AE70BE" w:rsidRPr="000A1AD6" w:rsidTr="00F6624B">
        <w:trPr>
          <w:jc w:val="center"/>
        </w:trPr>
        <w:tc>
          <w:tcPr>
            <w:tcW w:w="56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szCs w:val="24"/>
              </w:rPr>
              <w:t>諮商與心理治療技術</w:t>
            </w:r>
          </w:p>
        </w:tc>
        <w:tc>
          <w:tcPr>
            <w:tcW w:w="919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0"/>
              </w:rPr>
              <w:t>需補修大學部</w:t>
            </w:r>
            <w:r w:rsidRPr="000A1AD6">
              <w:rPr>
                <w:rFonts w:ascii="標楷體" w:eastAsia="標楷體" w:hAnsi="標楷體" w:hint="eastAsia"/>
                <w:sz w:val="20"/>
              </w:rPr>
              <w:t>E468諮商與心理治療技術3</w:t>
            </w:r>
            <w:r w:rsidRPr="000A1AD6">
              <w:rPr>
                <w:rFonts w:ascii="標楷體" w:eastAsia="標楷體" w:hAnsi="標楷體" w:hint="eastAsia"/>
                <w:color w:val="000000"/>
                <w:sz w:val="20"/>
              </w:rPr>
              <w:t>學分</w:t>
            </w:r>
          </w:p>
        </w:tc>
      </w:tr>
      <w:tr w:rsidR="00AE70BE" w:rsidRPr="000A1AD6" w:rsidTr="00F6624B">
        <w:trPr>
          <w:jc w:val="center"/>
        </w:trPr>
        <w:tc>
          <w:tcPr>
            <w:tcW w:w="56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團體諮商理論</w:t>
            </w:r>
          </w:p>
        </w:tc>
        <w:tc>
          <w:tcPr>
            <w:tcW w:w="919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0"/>
              </w:rPr>
              <w:t>需補修大學部E465團體諮商理論2學分或E466團體諮商實務2學分，由授課教師指導補修</w:t>
            </w:r>
          </w:p>
        </w:tc>
      </w:tr>
      <w:tr w:rsidR="00AE70BE" w:rsidRPr="000A1AD6" w:rsidTr="00F6624B">
        <w:trPr>
          <w:jc w:val="center"/>
        </w:trPr>
        <w:tc>
          <w:tcPr>
            <w:tcW w:w="56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初級教育統計學</w:t>
            </w:r>
          </w:p>
        </w:tc>
        <w:tc>
          <w:tcPr>
            <w:tcW w:w="919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4</w:t>
            </w:r>
          </w:p>
        </w:tc>
        <w:tc>
          <w:tcPr>
            <w:tcW w:w="68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4</w:t>
            </w:r>
          </w:p>
        </w:tc>
        <w:tc>
          <w:tcPr>
            <w:tcW w:w="364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0"/>
              </w:rPr>
              <w:t>需補修大學部初級教育統計學7844</w:t>
            </w:r>
            <w:r w:rsidRPr="000A1AD6">
              <w:rPr>
                <w:rFonts w:ascii="標楷體" w:eastAsia="標楷體" w:hAnsi="標楷體"/>
                <w:color w:val="FF0000"/>
                <w:sz w:val="20"/>
              </w:rPr>
              <w:t xml:space="preserve"> 全學年</w:t>
            </w:r>
            <w:r w:rsidRPr="000A1AD6">
              <w:rPr>
                <w:rFonts w:ascii="標楷體" w:eastAsia="標楷體" w:hAnsi="標楷體" w:hint="eastAsia"/>
                <w:color w:val="FF0000"/>
                <w:sz w:val="20"/>
              </w:rPr>
              <w:t>4學分</w:t>
            </w:r>
          </w:p>
        </w:tc>
      </w:tr>
      <w:tr w:rsidR="00AE70BE" w:rsidRPr="000A1AD6" w:rsidTr="00F6624B">
        <w:trPr>
          <w:jc w:val="center"/>
        </w:trPr>
        <w:tc>
          <w:tcPr>
            <w:tcW w:w="56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1A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</w:p>
        </w:tc>
        <w:tc>
          <w:tcPr>
            <w:tcW w:w="3642" w:type="dxa"/>
            <w:vAlign w:val="center"/>
          </w:tcPr>
          <w:p w:rsidR="00AE70BE" w:rsidRPr="000A1AD6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</w:p>
    <w:p w:rsidR="00AE70BE" w:rsidRPr="000A1AD6" w:rsidRDefault="00AE70BE" w:rsidP="00AE70BE">
      <w:pPr>
        <w:snapToGrid w:val="0"/>
        <w:spacing w:line="300" w:lineRule="auto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0A1AD6">
        <w:rPr>
          <w:rFonts w:ascii="標楷體" w:eastAsia="標楷體" w:hAnsi="標楷體"/>
          <w:color w:val="000000"/>
          <w:sz w:val="22"/>
          <w:szCs w:val="24"/>
        </w:rPr>
        <w:t>、</w:t>
      </w: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0A1AD6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AE70BE" w:rsidRPr="000A1AD6" w:rsidRDefault="00AE70BE" w:rsidP="00AE70BE">
      <w:pPr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依本校「博碩士班學位論文考試辦法」辦理。</w:t>
      </w:r>
    </w:p>
    <w:p w:rsidR="00AE70BE" w:rsidRPr="000A1AD6" w:rsidRDefault="00AE70BE" w:rsidP="00AE70BE">
      <w:pPr>
        <w:tabs>
          <w:tab w:val="left" w:pos="2928"/>
        </w:tabs>
        <w:snapToGrid w:val="0"/>
        <w:spacing w:line="300" w:lineRule="auto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0A1AD6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0A1AD6">
        <w:rPr>
          <w:rFonts w:ascii="標楷體" w:eastAsia="標楷體" w:hAnsi="標楷體" w:hint="eastAsia"/>
          <w:color w:val="000000"/>
          <w:sz w:val="22"/>
          <w:szCs w:val="24"/>
        </w:rPr>
        <w:t>其他規定：</w:t>
      </w:r>
      <w:r w:rsidRPr="000A1AD6">
        <w:rPr>
          <w:rFonts w:ascii="標楷體" w:eastAsia="標楷體" w:hAnsi="標楷體" w:hint="eastAsia"/>
          <w:color w:val="000000"/>
          <w:sz w:val="20"/>
          <w:szCs w:val="24"/>
        </w:rPr>
        <w:t>無</w:t>
      </w:r>
    </w:p>
    <w:p w:rsidR="00AE70BE" w:rsidRDefault="00AE70BE" w:rsidP="00AE70BE">
      <w:pPr>
        <w:widowControl/>
      </w:pPr>
      <w:r>
        <w:br w:type="page"/>
      </w:r>
    </w:p>
    <w:p w:rsidR="00AE70BE" w:rsidRDefault="00776E16" w:rsidP="00AE70BE">
      <w:pPr>
        <w:widowControl/>
      </w:pPr>
      <w:r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B355E" wp14:editId="4DCB3AE1">
                <wp:simplePos x="0" y="0"/>
                <wp:positionH relativeFrom="column">
                  <wp:posOffset>5284470</wp:posOffset>
                </wp:positionH>
                <wp:positionV relativeFrom="paragraph">
                  <wp:posOffset>-604520</wp:posOffset>
                </wp:positionV>
                <wp:extent cx="762000" cy="429895"/>
                <wp:effectExtent l="0" t="0" r="0" b="8255"/>
                <wp:wrapNone/>
                <wp:docPr id="1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BE" w:rsidRDefault="00AE70BE" w:rsidP="00AE70B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碩-4</w:t>
                            </w:r>
                            <w:r w:rsidR="00776E16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776E16" w:rsidRDefault="00776E16" w:rsidP="00AE70B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6E16" w:rsidRDefault="00776E16" w:rsidP="00AE70B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70BE" w:rsidRDefault="00AE70BE" w:rsidP="00AE70B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355E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416.1pt;margin-top:-47.6pt;width:60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" stroked="f">
                <v:textbox inset=".5mm,0,.5mm,0">
                  <w:txbxContent>
                    <w:p w:rsidR="00AE70BE" w:rsidRDefault="00AE70BE" w:rsidP="00AE70B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碩-4</w:t>
                      </w:r>
                      <w:r w:rsidR="00776E16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776E16" w:rsidRDefault="00776E16" w:rsidP="00AE70B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776E16" w:rsidRDefault="00776E16" w:rsidP="00AE70B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AE70BE" w:rsidRDefault="00AE70BE" w:rsidP="00AE70B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0BE" w:rsidRPr="004A5A45" w:rsidRDefault="00AE70BE" w:rsidP="00AE70BE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4A5A45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  <w:bookmarkStart w:id="0" w:name="_GoBack"/>
      <w:bookmarkEnd w:id="0"/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/>
          <w:color w:val="000000"/>
          <w:sz w:val="22"/>
        </w:rPr>
        <w:t>一</w:t>
      </w:r>
      <w:r>
        <w:rPr>
          <w:rFonts w:ascii="標楷體" w:eastAsia="標楷體" w:hAnsi="標楷體" w:hint="eastAsia"/>
          <w:color w:val="000000"/>
          <w:sz w:val="22"/>
        </w:rPr>
        <w:t>、</w:t>
      </w:r>
      <w:r w:rsidRPr="008902FB">
        <w:rPr>
          <w:rFonts w:ascii="標楷體" w:eastAsia="標楷體" w:hAnsi="標楷體" w:hint="eastAsia"/>
          <w:color w:val="000000"/>
          <w:sz w:val="22"/>
        </w:rPr>
        <w:t>院系所組：</w:t>
      </w:r>
      <w:r w:rsidRPr="008902FB">
        <w:rPr>
          <w:rFonts w:ascii="標楷體" w:eastAsia="標楷體" w:hAnsi="標楷體"/>
          <w:color w:val="000000"/>
          <w:sz w:val="22"/>
        </w:rPr>
        <w:t xml:space="preserve"> </w:t>
      </w:r>
      <w:r w:rsidRPr="008902FB">
        <w:rPr>
          <w:rFonts w:ascii="標楷體" w:eastAsia="標楷體" w:hAnsi="標楷體" w:hint="eastAsia"/>
          <w:color w:val="000000"/>
          <w:sz w:val="22"/>
        </w:rPr>
        <w:t>教育學院  心理輔導學系  碩士班</w:t>
      </w: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 w:hint="eastAsia"/>
          <w:color w:val="000000"/>
          <w:sz w:val="22"/>
        </w:rPr>
        <w:t>二、授予學位：教育學碩士</w:t>
      </w: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 w:hint="eastAsia"/>
          <w:color w:val="000000"/>
          <w:sz w:val="22"/>
        </w:rPr>
        <w:t>三、適用年度：10</w:t>
      </w:r>
      <w:r>
        <w:rPr>
          <w:rFonts w:ascii="標楷體" w:eastAsia="標楷體" w:hAnsi="標楷體" w:hint="eastAsia"/>
          <w:color w:val="000000"/>
          <w:sz w:val="22"/>
        </w:rPr>
        <w:t>3-104</w:t>
      </w:r>
      <w:r w:rsidRPr="008902FB">
        <w:rPr>
          <w:rFonts w:ascii="標楷體" w:eastAsia="標楷體" w:hAnsi="標楷體" w:hint="eastAsia"/>
          <w:color w:val="000000"/>
          <w:sz w:val="22"/>
        </w:rPr>
        <w:t>學年度入學新生適用。</w:t>
      </w:r>
      <w:r w:rsidRPr="008902FB">
        <w:rPr>
          <w:rFonts w:eastAsia="標楷體" w:hint="eastAsia"/>
          <w:color w:val="FF0000"/>
          <w:sz w:val="16"/>
          <w:szCs w:val="16"/>
        </w:rPr>
        <w:t xml:space="preserve">103.5.21  </w:t>
      </w:r>
      <w:r w:rsidRPr="008902FB">
        <w:rPr>
          <w:rFonts w:eastAsia="標楷體" w:hAnsi="標楷體" w:hint="eastAsia"/>
          <w:color w:val="FF0000"/>
          <w:sz w:val="16"/>
          <w:szCs w:val="16"/>
        </w:rPr>
        <w:t>102</w:t>
      </w:r>
      <w:r w:rsidRPr="008902FB">
        <w:rPr>
          <w:rFonts w:eastAsia="標楷體" w:hAnsi="標楷體"/>
          <w:color w:val="FF0000"/>
          <w:sz w:val="16"/>
          <w:szCs w:val="16"/>
        </w:rPr>
        <w:t>學年度第</w:t>
      </w:r>
      <w:r w:rsidRPr="008902FB">
        <w:rPr>
          <w:rFonts w:eastAsia="標楷體" w:hAnsi="標楷體" w:hint="eastAsia"/>
          <w:color w:val="FF0000"/>
          <w:sz w:val="16"/>
          <w:szCs w:val="16"/>
        </w:rPr>
        <w:t>2</w:t>
      </w:r>
      <w:r w:rsidRPr="008902FB">
        <w:rPr>
          <w:rFonts w:eastAsia="標楷體" w:hAnsi="標楷體" w:hint="eastAsia"/>
          <w:color w:val="FF0000"/>
          <w:sz w:val="16"/>
          <w:szCs w:val="16"/>
        </w:rPr>
        <w:t>學期教務會議</w:t>
      </w:r>
      <w:r w:rsidRPr="008902FB">
        <w:rPr>
          <w:rFonts w:eastAsia="標楷體" w:hAnsi="標楷體"/>
          <w:color w:val="FF0000"/>
          <w:sz w:val="16"/>
          <w:szCs w:val="16"/>
        </w:rPr>
        <w:t>通過</w:t>
      </w: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 w:hint="eastAsia"/>
          <w:color w:val="000000"/>
          <w:sz w:val="22"/>
        </w:rPr>
        <w:t>四、最低畢業學分數：35學分（不含碩三全職實習）</w:t>
      </w: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 w:hint="eastAsia"/>
          <w:color w:val="000000"/>
          <w:sz w:val="22"/>
        </w:rPr>
        <w:t>五、承認他所（含國內、外）學分數：6學分</w:t>
      </w: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3324"/>
        <w:gridCol w:w="1134"/>
        <w:gridCol w:w="708"/>
        <w:gridCol w:w="1560"/>
      </w:tblGrid>
      <w:tr w:rsidR="00AE70BE" w:rsidRPr="008902FB" w:rsidTr="00F6624B">
        <w:trPr>
          <w:trHeight w:val="532"/>
          <w:jc w:val="center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E70BE" w:rsidRPr="008902FB" w:rsidRDefault="00AE70BE" w:rsidP="00F6624B">
            <w:pPr>
              <w:snapToGrid w:val="0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科目代號</w:t>
            </w: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:rsidR="00AE70BE" w:rsidRPr="008902FB" w:rsidRDefault="00AE70BE" w:rsidP="00F6624B">
            <w:pPr>
              <w:snapToGrid w:val="0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70BE" w:rsidRPr="008902FB" w:rsidRDefault="00AE70BE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E70BE" w:rsidRPr="008902FB" w:rsidRDefault="00AE70BE" w:rsidP="00F6624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E70BE" w:rsidRPr="008902FB" w:rsidRDefault="00AE70BE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AE70BE" w:rsidRPr="008902FB" w:rsidTr="00F6624B">
        <w:trPr>
          <w:jc w:val="center"/>
        </w:trPr>
        <w:tc>
          <w:tcPr>
            <w:tcW w:w="1633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4841</w:t>
            </w:r>
          </w:p>
        </w:tc>
        <w:tc>
          <w:tcPr>
            <w:tcW w:w="332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社會科學研究法</w:t>
            </w:r>
          </w:p>
        </w:tc>
        <w:tc>
          <w:tcPr>
            <w:tcW w:w="113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902FB">
              <w:rPr>
                <w:rFonts w:ascii="標楷體" w:eastAsia="標楷體" w:hAnsi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902FB">
              <w:rPr>
                <w:rFonts w:ascii="標楷體" w:eastAsia="標楷體" w:hAnsi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E70BE" w:rsidRPr="008902FB" w:rsidTr="00F6624B">
        <w:trPr>
          <w:jc w:val="center"/>
        </w:trPr>
        <w:tc>
          <w:tcPr>
            <w:tcW w:w="1633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8861</w:t>
            </w:r>
          </w:p>
        </w:tc>
        <w:tc>
          <w:tcPr>
            <w:tcW w:w="332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高等統計學研究</w:t>
            </w:r>
          </w:p>
        </w:tc>
        <w:tc>
          <w:tcPr>
            <w:tcW w:w="113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902FB">
              <w:rPr>
                <w:rFonts w:ascii="標楷體" w:eastAsia="標楷體" w:hAnsi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902FB">
              <w:rPr>
                <w:rFonts w:ascii="標楷體" w:eastAsia="標楷體" w:hAnsi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E70BE" w:rsidRPr="008902FB" w:rsidTr="00F6624B">
        <w:trPr>
          <w:jc w:val="center"/>
        </w:trPr>
        <w:tc>
          <w:tcPr>
            <w:tcW w:w="1633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C383</w:t>
            </w:r>
          </w:p>
        </w:tc>
        <w:tc>
          <w:tcPr>
            <w:tcW w:w="332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質性研究法</w:t>
            </w:r>
          </w:p>
        </w:tc>
        <w:tc>
          <w:tcPr>
            <w:tcW w:w="113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902FB">
              <w:rPr>
                <w:rFonts w:ascii="標楷體" w:eastAsia="標楷體" w:hAnsi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902FB">
              <w:rPr>
                <w:rFonts w:ascii="標楷體" w:eastAsia="標楷體" w:hAnsi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E70BE" w:rsidRPr="008902FB" w:rsidTr="00F6624B">
        <w:trPr>
          <w:jc w:val="center"/>
        </w:trPr>
        <w:tc>
          <w:tcPr>
            <w:tcW w:w="1633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C597</w:t>
            </w:r>
          </w:p>
        </w:tc>
        <w:tc>
          <w:tcPr>
            <w:tcW w:w="332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諮商與心理治療理論專題研究</w:t>
            </w:r>
          </w:p>
        </w:tc>
        <w:tc>
          <w:tcPr>
            <w:tcW w:w="113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E70BE" w:rsidRPr="008902FB" w:rsidTr="00F6624B">
        <w:trPr>
          <w:jc w:val="center"/>
        </w:trPr>
        <w:tc>
          <w:tcPr>
            <w:tcW w:w="1633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C598</w:t>
            </w:r>
          </w:p>
        </w:tc>
        <w:tc>
          <w:tcPr>
            <w:tcW w:w="332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1" locked="0" layoutInCell="0" allowOverlap="1" wp14:anchorId="089E9A84" wp14:editId="479A6616">
                  <wp:simplePos x="0" y="0"/>
                  <wp:positionH relativeFrom="margin">
                    <wp:posOffset>-176530</wp:posOffset>
                  </wp:positionH>
                  <wp:positionV relativeFrom="margin">
                    <wp:posOffset>-1120775</wp:posOffset>
                  </wp:positionV>
                  <wp:extent cx="2785110" cy="2787015"/>
                  <wp:effectExtent l="0" t="0" r="0" b="0"/>
                  <wp:wrapNone/>
                  <wp:docPr id="87" name="圖片 87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180127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諮商與心理治療技術專題研究</w:t>
            </w:r>
          </w:p>
        </w:tc>
        <w:tc>
          <w:tcPr>
            <w:tcW w:w="113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AE70BE" w:rsidRPr="008902FB" w:rsidTr="00F6624B">
        <w:trPr>
          <w:jc w:val="center"/>
        </w:trPr>
        <w:tc>
          <w:tcPr>
            <w:tcW w:w="1633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2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13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rightChars="-73" w:right="-175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jc w:val="center"/>
        <w:rPr>
          <w:rFonts w:ascii="標楷體" w:eastAsia="標楷體" w:hAnsi="標楷體"/>
          <w:color w:val="000000"/>
          <w:sz w:val="22"/>
        </w:rPr>
      </w:pP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/>
          <w:color w:val="000000"/>
          <w:sz w:val="22"/>
        </w:rPr>
        <w:t>七、基礎學科</w:t>
      </w: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/>
          <w:color w:val="000000"/>
          <w:sz w:val="22"/>
        </w:rPr>
        <w:t>（以同等學力資格或非相關學系畢業之錄取者或</w:t>
      </w:r>
      <w:r w:rsidRPr="008902FB">
        <w:rPr>
          <w:rFonts w:ascii="標楷體" w:eastAsia="標楷體" w:hAnsi="標楷體" w:hint="eastAsia"/>
          <w:color w:val="000000"/>
          <w:sz w:val="22"/>
        </w:rPr>
        <w:t>入學前沒有修習過</w:t>
      </w:r>
      <w:r w:rsidRPr="008902FB">
        <w:rPr>
          <w:rFonts w:ascii="標楷體" w:eastAsia="標楷體" w:hAnsi="標楷體"/>
          <w:color w:val="000000"/>
          <w:sz w:val="22"/>
        </w:rPr>
        <w:t>下列之基礎學科者，入學後須補修）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919"/>
        <w:gridCol w:w="684"/>
        <w:gridCol w:w="3642"/>
      </w:tblGrid>
      <w:tr w:rsidR="00AE70BE" w:rsidRPr="008902FB" w:rsidTr="00F6624B">
        <w:trPr>
          <w:trHeight w:val="4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E70BE" w:rsidRPr="008902FB" w:rsidRDefault="00AE70BE" w:rsidP="00F6624B">
            <w:pPr>
              <w:snapToGrid w:val="0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70BE" w:rsidRPr="008902FB" w:rsidRDefault="00AE70BE" w:rsidP="00F6624B">
            <w:pPr>
              <w:snapToGrid w:val="0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E70BE" w:rsidRPr="008902FB" w:rsidRDefault="00AE70BE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E70BE" w:rsidRPr="008902FB" w:rsidRDefault="00AE70BE" w:rsidP="00F6624B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AE70BE" w:rsidRPr="008902FB" w:rsidRDefault="00AE70BE" w:rsidP="00F6624B">
            <w:pPr>
              <w:snapToGrid w:val="0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AE70BE" w:rsidRPr="008902FB" w:rsidTr="00F6624B">
        <w:trPr>
          <w:jc w:val="center"/>
        </w:trPr>
        <w:tc>
          <w:tcPr>
            <w:tcW w:w="56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</w:rPr>
              <w:t>諮商與心理治療技術</w:t>
            </w:r>
          </w:p>
        </w:tc>
        <w:tc>
          <w:tcPr>
            <w:tcW w:w="919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68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364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0"/>
              </w:rPr>
              <w:t>需補修大學部</w:t>
            </w:r>
            <w:r w:rsidRPr="008902FB">
              <w:rPr>
                <w:rFonts w:ascii="標楷體" w:eastAsia="標楷體" w:hAnsi="標楷體" w:hint="eastAsia"/>
                <w:sz w:val="20"/>
              </w:rPr>
              <w:t>E468諮商與心理治療技術3</w:t>
            </w:r>
            <w:r w:rsidRPr="008902FB">
              <w:rPr>
                <w:rFonts w:ascii="標楷體" w:eastAsia="標楷體" w:hAnsi="標楷體" w:hint="eastAsia"/>
                <w:color w:val="000000"/>
                <w:sz w:val="20"/>
              </w:rPr>
              <w:t>學分</w:t>
            </w:r>
          </w:p>
        </w:tc>
      </w:tr>
      <w:tr w:rsidR="00AE70BE" w:rsidRPr="008902FB" w:rsidTr="00F6624B">
        <w:trPr>
          <w:jc w:val="center"/>
        </w:trPr>
        <w:tc>
          <w:tcPr>
            <w:tcW w:w="56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團體諮商理論</w:t>
            </w:r>
          </w:p>
        </w:tc>
        <w:tc>
          <w:tcPr>
            <w:tcW w:w="919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68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64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0"/>
              </w:rPr>
              <w:t>需補修大學部E465團體諮商理論2學分或E466團體諮商實務2學分，由授課教師指導補修</w:t>
            </w:r>
          </w:p>
        </w:tc>
      </w:tr>
      <w:tr w:rsidR="00AE70BE" w:rsidRPr="008902FB" w:rsidTr="00F6624B">
        <w:trPr>
          <w:jc w:val="center"/>
        </w:trPr>
        <w:tc>
          <w:tcPr>
            <w:tcW w:w="56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初級教育統計學</w:t>
            </w:r>
          </w:p>
        </w:tc>
        <w:tc>
          <w:tcPr>
            <w:tcW w:w="919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68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64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  <w:color w:val="000000"/>
                <w:sz w:val="20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0"/>
              </w:rPr>
              <w:t>需補修大學部初級教育統計學7844上學期2學分</w:t>
            </w:r>
          </w:p>
        </w:tc>
      </w:tr>
      <w:tr w:rsidR="00AE70BE" w:rsidRPr="008902FB" w:rsidTr="00F6624B">
        <w:trPr>
          <w:jc w:val="center"/>
        </w:trPr>
        <w:tc>
          <w:tcPr>
            <w:tcW w:w="56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684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02FB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3642" w:type="dxa"/>
            <w:vAlign w:val="center"/>
          </w:tcPr>
          <w:p w:rsidR="00AE70BE" w:rsidRPr="008902FB" w:rsidRDefault="00AE70BE" w:rsidP="00F6624B">
            <w:pPr>
              <w:snapToGrid w:val="0"/>
              <w:spacing w:beforeLines="15" w:before="54" w:afterLines="15" w:after="54"/>
              <w:ind w:leftChars="181" w:left="753" w:hangingChars="145" w:hanging="319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</w:p>
    <w:p w:rsidR="00AE70BE" w:rsidRPr="008902FB" w:rsidRDefault="00AE70BE" w:rsidP="00AE70BE">
      <w:pPr>
        <w:snapToGrid w:val="0"/>
        <w:spacing w:line="300" w:lineRule="auto"/>
        <w:ind w:leftChars="181" w:left="753" w:hangingChars="145" w:hanging="319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 w:hint="eastAsia"/>
          <w:color w:val="000000"/>
          <w:sz w:val="22"/>
        </w:rPr>
        <w:t>八</w:t>
      </w:r>
      <w:r w:rsidRPr="008902FB">
        <w:rPr>
          <w:rFonts w:ascii="標楷體" w:eastAsia="標楷體" w:hAnsi="標楷體"/>
          <w:color w:val="000000"/>
          <w:sz w:val="22"/>
        </w:rPr>
        <w:t>、</w:t>
      </w:r>
      <w:r w:rsidRPr="008902FB">
        <w:rPr>
          <w:rFonts w:ascii="標楷體" w:eastAsia="標楷體" w:hAnsi="標楷體" w:hint="eastAsia"/>
          <w:color w:val="000000"/>
          <w:sz w:val="22"/>
        </w:rPr>
        <w:t>申請</w:t>
      </w:r>
      <w:r w:rsidRPr="008902FB">
        <w:rPr>
          <w:rFonts w:ascii="標楷體" w:eastAsia="標楷體" w:hAnsi="標楷體"/>
          <w:color w:val="000000"/>
          <w:sz w:val="22"/>
        </w:rPr>
        <w:t>學位論文考試</w:t>
      </w:r>
      <w:r w:rsidRPr="008902FB">
        <w:rPr>
          <w:rFonts w:ascii="標楷體" w:eastAsia="標楷體" w:hAnsi="標楷體" w:hint="eastAsia"/>
          <w:color w:val="000000"/>
          <w:sz w:val="22"/>
        </w:rPr>
        <w:t>規定</w:t>
      </w:r>
    </w:p>
    <w:p w:rsidR="00AE70BE" w:rsidRPr="008902FB" w:rsidRDefault="00AE70BE" w:rsidP="00AE70BE">
      <w:pPr>
        <w:snapToGrid w:val="0"/>
        <w:spacing w:line="300" w:lineRule="auto"/>
        <w:ind w:leftChars="297" w:left="750" w:hangingChars="17" w:hanging="37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/>
          <w:color w:val="000000"/>
          <w:sz w:val="22"/>
        </w:rPr>
        <w:t>1. 依本校「博碩士班學位論文考試辦法」辦理。</w:t>
      </w:r>
    </w:p>
    <w:p w:rsidR="00AE70BE" w:rsidRPr="008902FB" w:rsidRDefault="00AE70BE" w:rsidP="00AE70BE">
      <w:pPr>
        <w:tabs>
          <w:tab w:val="left" w:pos="2928"/>
        </w:tabs>
        <w:snapToGrid w:val="0"/>
        <w:spacing w:line="300" w:lineRule="auto"/>
        <w:ind w:leftChars="297" w:left="750" w:hangingChars="17" w:hanging="37"/>
        <w:rPr>
          <w:rFonts w:ascii="標楷體" w:eastAsia="標楷體" w:hAnsi="標楷體"/>
          <w:color w:val="000000"/>
          <w:sz w:val="22"/>
        </w:rPr>
      </w:pPr>
      <w:r w:rsidRPr="008902FB">
        <w:rPr>
          <w:rFonts w:ascii="標楷體" w:eastAsia="標楷體" w:hAnsi="標楷體"/>
          <w:color w:val="000000"/>
          <w:sz w:val="22"/>
        </w:rPr>
        <w:t xml:space="preserve">2. </w:t>
      </w:r>
      <w:r w:rsidRPr="008902FB">
        <w:rPr>
          <w:rFonts w:ascii="標楷體" w:eastAsia="標楷體" w:hAnsi="標楷體" w:hint="eastAsia"/>
          <w:color w:val="000000"/>
          <w:sz w:val="22"/>
        </w:rPr>
        <w:t>其他規定：</w:t>
      </w:r>
      <w:r w:rsidRPr="008902FB">
        <w:rPr>
          <w:rFonts w:ascii="標楷體" w:eastAsia="標楷體" w:hAnsi="標楷體" w:hint="eastAsia"/>
          <w:color w:val="000000"/>
          <w:sz w:val="20"/>
        </w:rPr>
        <w:t>無</w:t>
      </w:r>
    </w:p>
    <w:p w:rsidR="00755AC6" w:rsidRDefault="00AE70BE" w:rsidP="00AE70BE">
      <w:r w:rsidRPr="008902FB">
        <w:rPr>
          <w:rFonts w:ascii="標楷體" w:eastAsia="標楷體" w:hAnsi="標楷體" w:hint="eastAsia"/>
          <w:sz w:val="22"/>
        </w:rPr>
        <w:t>九</w:t>
      </w:r>
      <w:r w:rsidRPr="008902FB">
        <w:rPr>
          <w:rFonts w:ascii="標楷體" w:eastAsia="標楷體" w:hAnsi="標楷體"/>
          <w:sz w:val="22"/>
        </w:rPr>
        <w:t>、備註</w:t>
      </w:r>
      <w:r w:rsidRPr="008902FB">
        <w:rPr>
          <w:rFonts w:ascii="標楷體" w:eastAsia="標楷體" w:hAnsi="標楷體" w:hint="eastAsia"/>
          <w:sz w:val="22"/>
        </w:rPr>
        <w:t xml:space="preserve"> </w:t>
      </w:r>
      <w:r w:rsidRPr="008902FB">
        <w:rPr>
          <w:rFonts w:ascii="標楷體" w:eastAsia="標楷體" w:hAnsi="標楷體" w:hint="eastAsia"/>
          <w:color w:val="000000"/>
          <w:sz w:val="20"/>
        </w:rPr>
        <w:t>: 無</w:t>
      </w:r>
    </w:p>
    <w:sectPr w:rsidR="00755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BE"/>
    <w:rsid w:val="00755AC6"/>
    <w:rsid w:val="00776E16"/>
    <w:rsid w:val="00A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4100"/>
  <w15:chartTrackingRefBased/>
  <w15:docId w15:val="{1EFF4910-7466-4626-907E-2D44C5AA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2</cp:revision>
  <dcterms:created xsi:type="dcterms:W3CDTF">2019-03-13T02:38:00Z</dcterms:created>
  <dcterms:modified xsi:type="dcterms:W3CDTF">2019-03-14T03:02:00Z</dcterms:modified>
</cp:coreProperties>
</file>