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44" w:rsidRPr="005F5DAB" w:rsidRDefault="00025144" w:rsidP="00025144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40"/>
          <w:szCs w:val="40"/>
          <w:u w:val="double"/>
        </w:rPr>
      </w:pPr>
      <w:r w:rsidRPr="005F5DAB">
        <w:rPr>
          <w:rFonts w:ascii="Times New Roman" w:eastAsia="標楷體" w:hAnsi="標楷體"/>
          <w:b/>
          <w:bCs/>
          <w:color w:val="000000"/>
          <w:sz w:val="40"/>
          <w:szCs w:val="40"/>
          <w:u w:val="double"/>
        </w:rPr>
        <w:t>中國文化大學碩士班學位審定表</w:t>
      </w:r>
    </w:p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一、院系所組：新聞暨傳播學院</w:t>
      </w:r>
      <w:r w:rsidRPr="005F5DAB">
        <w:rPr>
          <w:rFonts w:ascii="Times New Roman" w:eastAsia="標楷體" w:hAnsi="Times New Roman"/>
          <w:color w:val="000000"/>
          <w:sz w:val="22"/>
        </w:rPr>
        <w:t xml:space="preserve">  </w:t>
      </w:r>
      <w:r w:rsidRPr="005F5DAB">
        <w:rPr>
          <w:rFonts w:ascii="Times New Roman" w:eastAsia="標楷體" w:hAnsi="標楷體"/>
          <w:color w:val="000000"/>
          <w:sz w:val="22"/>
        </w:rPr>
        <w:t>資訊傳播學系</w:t>
      </w:r>
      <w:r w:rsidRPr="005F5DAB">
        <w:rPr>
          <w:rFonts w:ascii="Times New Roman" w:eastAsia="標楷體" w:hAnsi="Times New Roman"/>
          <w:color w:val="000000"/>
          <w:sz w:val="22"/>
        </w:rPr>
        <w:t xml:space="preserve">  </w:t>
      </w:r>
      <w:r w:rsidRPr="005F5DAB">
        <w:rPr>
          <w:rFonts w:ascii="Times New Roman" w:eastAsia="標楷體" w:hAnsi="標楷體"/>
          <w:color w:val="000000"/>
          <w:sz w:val="22"/>
        </w:rPr>
        <w:t>碩士班</w:t>
      </w:r>
    </w:p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二、授予學位：資訊學</w:t>
      </w:r>
      <w:r w:rsidRPr="005F5DAB">
        <w:rPr>
          <w:rFonts w:ascii="Times New Roman" w:eastAsia="標楷體" w:hAnsi="Times New Roman"/>
          <w:color w:val="000000"/>
          <w:sz w:val="22"/>
        </w:rPr>
        <w:t xml:space="preserve"> </w:t>
      </w:r>
      <w:r w:rsidRPr="005F5DAB">
        <w:rPr>
          <w:rFonts w:ascii="Times New Roman" w:eastAsia="標楷體" w:hAnsi="標楷體"/>
          <w:color w:val="000000"/>
          <w:sz w:val="22"/>
        </w:rPr>
        <w:t>碩士</w:t>
      </w:r>
    </w:p>
    <w:p w:rsidR="00025144" w:rsidRPr="005F5DAB" w:rsidRDefault="00025144" w:rsidP="00025144">
      <w:pPr>
        <w:adjustRightInd w:val="0"/>
        <w:snapToGrid w:val="0"/>
        <w:spacing w:line="280" w:lineRule="exact"/>
        <w:ind w:leftChars="1" w:left="1540" w:hangingChars="699" w:hanging="1538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三、適用年度：</w:t>
      </w:r>
      <w:r w:rsidRPr="005F5DAB">
        <w:rPr>
          <w:rFonts w:ascii="Times New Roman" w:eastAsia="標楷體" w:hAnsi="Times New Roman"/>
          <w:color w:val="000000"/>
          <w:sz w:val="22"/>
        </w:rPr>
        <w:t>107</w:t>
      </w:r>
      <w:r w:rsidRPr="005F5DAB">
        <w:rPr>
          <w:rFonts w:ascii="Times New Roman" w:eastAsia="標楷體" w:hAnsi="標楷體"/>
          <w:color w:val="000000"/>
          <w:sz w:val="22"/>
        </w:rPr>
        <w:t>學年度</w:t>
      </w:r>
      <w:r w:rsidRPr="005F5DAB">
        <w:rPr>
          <w:rFonts w:ascii="Times New Roman" w:eastAsia="標楷體" w:hAnsi="標楷體" w:hint="eastAsia"/>
          <w:color w:val="000000"/>
          <w:sz w:val="22"/>
        </w:rPr>
        <w:t>起</w:t>
      </w:r>
      <w:r w:rsidRPr="005F5DAB">
        <w:rPr>
          <w:rFonts w:ascii="Times New Roman" w:eastAsia="標楷體" w:hAnsi="標楷體"/>
          <w:color w:val="000000"/>
          <w:sz w:val="22"/>
        </w:rPr>
        <w:t>入學新生適用</w:t>
      </w:r>
      <w:r w:rsidRPr="005F5DAB">
        <w:rPr>
          <w:rFonts w:ascii="Times New Roman" w:eastAsia="標楷體" w:hAnsi="標楷體"/>
          <w:color w:val="000000"/>
          <w:sz w:val="22"/>
        </w:rPr>
        <w:br/>
      </w:r>
      <w:r w:rsidRPr="005F5DAB">
        <w:rPr>
          <w:rFonts w:ascii="標楷體" w:eastAsia="標楷體" w:hAnsi="標楷體" w:cs="細明體"/>
          <w:color w:val="FF0000"/>
          <w:sz w:val="20"/>
        </w:rPr>
        <w:t>(106</w:t>
      </w:r>
      <w:r w:rsidRPr="005F5DAB">
        <w:rPr>
          <w:rFonts w:ascii="標楷體" w:eastAsia="標楷體" w:hAnsi="標楷體" w:cs="細明體" w:hint="eastAsia"/>
          <w:color w:val="FF0000"/>
          <w:sz w:val="20"/>
          <w:lang w:eastAsia="zh-HK"/>
        </w:rPr>
        <w:t>學年度第</w:t>
      </w:r>
      <w:r w:rsidRPr="005F5DAB">
        <w:rPr>
          <w:rFonts w:ascii="標楷體" w:eastAsia="標楷體" w:hAnsi="標楷體" w:cs="細明體" w:hint="eastAsia"/>
          <w:color w:val="FF0000"/>
          <w:sz w:val="20"/>
        </w:rPr>
        <w:t>1</w:t>
      </w:r>
      <w:r w:rsidRPr="005F5DAB">
        <w:rPr>
          <w:rFonts w:ascii="標楷體" w:eastAsia="標楷體" w:hAnsi="標楷體" w:cs="細明體" w:hint="eastAsia"/>
          <w:color w:val="FF0000"/>
          <w:sz w:val="20"/>
          <w:lang w:eastAsia="zh-HK"/>
        </w:rPr>
        <w:t>學期</w:t>
      </w:r>
      <w:r w:rsidRPr="005F5DAB">
        <w:rPr>
          <w:rFonts w:ascii="標楷體" w:eastAsia="標楷體" w:hAnsi="標楷體" w:cs="細明體" w:hint="eastAsia"/>
          <w:color w:val="FF0000"/>
          <w:sz w:val="20"/>
        </w:rPr>
        <w:t>106.11.8</w:t>
      </w:r>
      <w:r w:rsidRPr="005F5DAB">
        <w:rPr>
          <w:rFonts w:ascii="標楷體" w:eastAsia="標楷體" w:hAnsi="標楷體" w:cs="細明體" w:hint="eastAsia"/>
          <w:color w:val="FF0000"/>
          <w:sz w:val="20"/>
          <w:lang w:eastAsia="zh-HK"/>
        </w:rPr>
        <w:t>校課程委員會議、</w:t>
      </w:r>
      <w:r w:rsidRPr="005F5DAB">
        <w:rPr>
          <w:rFonts w:ascii="標楷體" w:eastAsia="標楷體" w:hAnsi="標楷體" w:cs="細明體"/>
          <w:color w:val="FF0000"/>
          <w:sz w:val="20"/>
        </w:rPr>
        <w:t>106.11.22</w:t>
      </w:r>
      <w:r w:rsidRPr="005F5DAB">
        <w:rPr>
          <w:rFonts w:ascii="標楷體" w:eastAsia="標楷體" w:hAnsi="標楷體" w:cs="細明體" w:hint="eastAsia"/>
          <w:color w:val="FF0000"/>
          <w:sz w:val="20"/>
          <w:lang w:eastAsia="zh-HK"/>
        </w:rPr>
        <w:t>教務會議通過</w:t>
      </w:r>
      <w:r w:rsidRPr="005F5DAB">
        <w:rPr>
          <w:rFonts w:ascii="標楷體" w:eastAsia="標楷體" w:hAnsi="標楷體" w:cs="細明體"/>
          <w:color w:val="FF0000"/>
          <w:sz w:val="20"/>
        </w:rPr>
        <w:t>)</w:t>
      </w:r>
      <w:r w:rsidRPr="005F5DAB">
        <w:rPr>
          <w:rFonts w:ascii="標楷體" w:eastAsia="標楷體" w:hAnsi="標楷體" w:cs="細明體" w:hint="eastAsia"/>
          <w:color w:val="FF0000"/>
          <w:sz w:val="20"/>
        </w:rPr>
        <w:t xml:space="preserve"> </w:t>
      </w:r>
      <w:r w:rsidRPr="005F5DAB">
        <w:rPr>
          <w:rFonts w:ascii="Times New Roman" w:eastAsia="標楷體" w:hAnsi="Times New Roman"/>
          <w:noProof/>
          <w:color w:val="000000"/>
          <w:sz w:val="22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 wp14:anchorId="5DD28A3D" wp14:editId="710E4024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17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5E72" id="Line 184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+bDgIAACY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"/>
            </w:pict>
          </mc:Fallback>
        </mc:AlternateContent>
      </w:r>
    </w:p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四、最低畢業學分數：</w:t>
      </w:r>
      <w:r w:rsidRPr="005F5DAB">
        <w:rPr>
          <w:rFonts w:ascii="Times New Roman" w:eastAsia="標楷體" w:hAnsi="Times New Roman"/>
          <w:color w:val="000000"/>
          <w:sz w:val="22"/>
        </w:rPr>
        <w:t>30</w:t>
      </w:r>
      <w:r w:rsidRPr="005F5DAB">
        <w:rPr>
          <w:rFonts w:ascii="Times New Roman" w:eastAsia="標楷體" w:hAnsi="標楷體"/>
          <w:color w:val="000000"/>
          <w:sz w:val="22"/>
        </w:rPr>
        <w:t>學分</w:t>
      </w:r>
    </w:p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五、承認他所（含國內、外）學分數：</w:t>
      </w:r>
      <w:r w:rsidRPr="005F5DAB">
        <w:rPr>
          <w:rFonts w:ascii="Times New Roman" w:eastAsia="標楷體" w:hAnsi="標楷體" w:hint="eastAsia"/>
          <w:b/>
          <w:color w:val="000000"/>
          <w:sz w:val="22"/>
          <w:u w:val="single"/>
        </w:rPr>
        <w:t>至多</w:t>
      </w:r>
      <w:r w:rsidRPr="005F5DAB">
        <w:rPr>
          <w:rFonts w:ascii="Times New Roman" w:eastAsia="標楷體" w:hAnsi="標楷體" w:hint="eastAsia"/>
          <w:b/>
          <w:color w:val="000000"/>
          <w:sz w:val="22"/>
          <w:u w:val="single"/>
        </w:rPr>
        <w:t>6</w:t>
      </w:r>
      <w:r w:rsidRPr="005F5DAB">
        <w:rPr>
          <w:rFonts w:ascii="Times New Roman" w:eastAsia="標楷體" w:hAnsi="標楷體"/>
          <w:b/>
          <w:color w:val="000000"/>
          <w:sz w:val="22"/>
          <w:u w:val="single"/>
        </w:rPr>
        <w:t>學分</w:t>
      </w:r>
    </w:p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六、必修科目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61"/>
        <w:gridCol w:w="992"/>
        <w:gridCol w:w="709"/>
        <w:gridCol w:w="2175"/>
      </w:tblGrid>
      <w:tr w:rsidR="00025144" w:rsidRPr="005F5DAB" w:rsidTr="00F6624B">
        <w:trPr>
          <w:jc w:val="center"/>
        </w:trPr>
        <w:tc>
          <w:tcPr>
            <w:tcW w:w="1080" w:type="dxa"/>
            <w:shd w:val="clear" w:color="auto" w:fill="EAF1DD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科目代號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ind w:leftChars="105" w:left="252"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ind w:leftChars="155" w:left="372"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備註（說明）</w:t>
            </w:r>
          </w:p>
        </w:tc>
      </w:tr>
      <w:tr w:rsidR="00025144" w:rsidRPr="005F5DAB" w:rsidTr="00F6624B">
        <w:trPr>
          <w:trHeight w:val="316"/>
          <w:jc w:val="center"/>
        </w:trPr>
        <w:tc>
          <w:tcPr>
            <w:tcW w:w="10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8734</w:t>
            </w:r>
          </w:p>
        </w:tc>
        <w:tc>
          <w:tcPr>
            <w:tcW w:w="3261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資訊傳播科技發展研究</w:t>
            </w:r>
          </w:p>
        </w:tc>
        <w:tc>
          <w:tcPr>
            <w:tcW w:w="9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2175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9437</w:t>
            </w:r>
          </w:p>
        </w:tc>
        <w:tc>
          <w:tcPr>
            <w:tcW w:w="3261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資訊傳播理論研究</w:t>
            </w:r>
          </w:p>
        </w:tc>
        <w:tc>
          <w:tcPr>
            <w:tcW w:w="9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2175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C373</w:t>
            </w:r>
          </w:p>
        </w:tc>
        <w:tc>
          <w:tcPr>
            <w:tcW w:w="3261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資訊傳播研究方法</w:t>
            </w:r>
          </w:p>
        </w:tc>
        <w:tc>
          <w:tcPr>
            <w:tcW w:w="9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2175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J342</w:t>
            </w:r>
          </w:p>
        </w:tc>
        <w:tc>
          <w:tcPr>
            <w:tcW w:w="3261" w:type="dxa"/>
            <w:vAlign w:val="center"/>
          </w:tcPr>
          <w:p w:rsidR="00025144" w:rsidRPr="005F5DAB" w:rsidRDefault="00025144" w:rsidP="00F6624B">
            <w:pPr>
              <w:widowControl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實驗設計與統計分析</w:t>
            </w:r>
          </w:p>
        </w:tc>
        <w:tc>
          <w:tcPr>
            <w:tcW w:w="9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2175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合</w:t>
            </w: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 xml:space="preserve">        </w:t>
            </w: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計</w:t>
            </w:r>
          </w:p>
        </w:tc>
        <w:tc>
          <w:tcPr>
            <w:tcW w:w="9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12</w:t>
            </w:r>
          </w:p>
        </w:tc>
        <w:tc>
          <w:tcPr>
            <w:tcW w:w="2175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025144" w:rsidRPr="005F5DAB" w:rsidRDefault="00025144" w:rsidP="00025144">
      <w:pPr>
        <w:adjustRightInd w:val="0"/>
        <w:snapToGrid w:val="0"/>
        <w:spacing w:line="280" w:lineRule="exact"/>
        <w:ind w:leftChars="18" w:left="474" w:hangingChars="196" w:hanging="431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/>
          <w:color w:val="000000"/>
          <w:sz w:val="22"/>
        </w:rPr>
        <w:t>七、基礎學科（以同等學力或非相關學系錄取者，視其學術背景，自下列基礎學科核定補修</w:t>
      </w:r>
      <w:r w:rsidRPr="005F5DAB">
        <w:rPr>
          <w:rFonts w:ascii="Times New Roman" w:eastAsia="標楷體" w:hAnsi="Times New Roman"/>
          <w:color w:val="000000"/>
          <w:sz w:val="22"/>
        </w:rPr>
        <w:t>2</w:t>
      </w:r>
      <w:r w:rsidRPr="005F5DAB">
        <w:rPr>
          <w:rFonts w:ascii="Times New Roman" w:eastAsia="標楷體" w:hAnsi="標楷體"/>
          <w:color w:val="000000"/>
          <w:sz w:val="22"/>
        </w:rPr>
        <w:t>至</w:t>
      </w:r>
      <w:r w:rsidRPr="005F5DAB">
        <w:rPr>
          <w:rFonts w:ascii="Times New Roman" w:eastAsia="標楷體" w:hAnsi="Times New Roman"/>
          <w:color w:val="000000"/>
          <w:sz w:val="22"/>
        </w:rPr>
        <w:t>12</w:t>
      </w:r>
      <w:r w:rsidRPr="005F5DAB">
        <w:rPr>
          <w:rFonts w:ascii="Times New Roman" w:eastAsia="標楷體" w:hAnsi="標楷體"/>
          <w:color w:val="000000"/>
          <w:sz w:val="22"/>
        </w:rPr>
        <w:t>學分）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248"/>
        <w:gridCol w:w="980"/>
        <w:gridCol w:w="713"/>
        <w:gridCol w:w="2192"/>
      </w:tblGrid>
      <w:tr w:rsidR="00025144" w:rsidRPr="005F5DAB" w:rsidTr="00F6624B">
        <w:trPr>
          <w:jc w:val="center"/>
        </w:trPr>
        <w:tc>
          <w:tcPr>
            <w:tcW w:w="1084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48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ind w:leftChars="105" w:left="252"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2192" w:type="dxa"/>
            <w:shd w:val="clear" w:color="auto" w:fill="D9D9D9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ind w:leftChars="155" w:left="372"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備註（說明）</w:t>
            </w:r>
          </w:p>
        </w:tc>
      </w:tr>
      <w:tr w:rsidR="00025144" w:rsidRPr="005F5DAB" w:rsidTr="00F6624B">
        <w:trPr>
          <w:trHeight w:val="105"/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數位化溝通與敘事能力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媒體</w:t>
            </w: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行銷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多媒體與動畫製作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資訊</w:t>
            </w: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服務管理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基礎程式設計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應用程式設計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7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資訊與網路科技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資料庫設計與應用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4ABF9A31" wp14:editId="338B200B">
                  <wp:simplePos x="0" y="0"/>
                  <wp:positionH relativeFrom="margin">
                    <wp:posOffset>-2121535</wp:posOffset>
                  </wp:positionH>
                  <wp:positionV relativeFrom="margin">
                    <wp:posOffset>-1461135</wp:posOffset>
                  </wp:positionV>
                  <wp:extent cx="2785110" cy="2787015"/>
                  <wp:effectExtent l="0" t="0" r="0" b="0"/>
                  <wp:wrapNone/>
                  <wp:docPr id="171" name="WordPictureWatermark3180127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9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網路傳播應用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數位攝影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感覺與知覺心理學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12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色彩學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13</w:t>
            </w: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 w:hint="eastAsia"/>
                <w:color w:val="000000"/>
                <w:sz w:val="22"/>
              </w:rPr>
              <w:t>色彩度量與影像複製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5F5DAB" w:rsidTr="00F6624B">
        <w:trPr>
          <w:jc w:val="center"/>
        </w:trPr>
        <w:tc>
          <w:tcPr>
            <w:tcW w:w="1084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48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合</w:t>
            </w:r>
            <w:r w:rsidRPr="005F5DAB">
              <w:rPr>
                <w:rFonts w:ascii="Times New Roman" w:eastAsia="標楷體" w:hAnsi="Times New Roman"/>
                <w:color w:val="000000"/>
                <w:sz w:val="22"/>
              </w:rPr>
              <w:t xml:space="preserve">        </w:t>
            </w:r>
            <w:r w:rsidRPr="005F5DAB">
              <w:rPr>
                <w:rFonts w:ascii="Times New Roman" w:eastAsia="標楷體" w:hAnsi="標楷體"/>
                <w:color w:val="000000"/>
                <w:sz w:val="22"/>
              </w:rPr>
              <w:t>計</w:t>
            </w:r>
          </w:p>
        </w:tc>
        <w:tc>
          <w:tcPr>
            <w:tcW w:w="980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5F5DAB">
              <w:rPr>
                <w:rFonts w:ascii="Times New Roman" w:eastAsia="標楷體" w:hAnsi="Times New Roman" w:hint="eastAsia"/>
                <w:color w:val="FF0000"/>
                <w:sz w:val="22"/>
              </w:rPr>
              <w:t>26</w:t>
            </w:r>
          </w:p>
        </w:tc>
        <w:tc>
          <w:tcPr>
            <w:tcW w:w="713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5F5DAB">
              <w:rPr>
                <w:rFonts w:ascii="Times New Roman" w:eastAsia="標楷體" w:hAnsi="Times New Roman" w:hint="eastAsia"/>
                <w:color w:val="FF0000"/>
                <w:sz w:val="22"/>
              </w:rPr>
              <w:t>26</w:t>
            </w:r>
          </w:p>
        </w:tc>
        <w:tc>
          <w:tcPr>
            <w:tcW w:w="2192" w:type="dxa"/>
            <w:vAlign w:val="center"/>
          </w:tcPr>
          <w:p w:rsidR="00025144" w:rsidRPr="005F5DAB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025144" w:rsidRPr="005F5DAB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標楷體" w:hint="eastAsia"/>
          <w:color w:val="000000"/>
          <w:sz w:val="22"/>
        </w:rPr>
        <w:t>八</w:t>
      </w:r>
      <w:r w:rsidRPr="005F5DAB">
        <w:rPr>
          <w:rFonts w:ascii="Times New Roman" w:eastAsia="標楷體" w:hAnsi="標楷體"/>
          <w:color w:val="000000"/>
          <w:sz w:val="22"/>
        </w:rPr>
        <w:t>、申請學位論文考試規定</w:t>
      </w:r>
    </w:p>
    <w:p w:rsidR="00025144" w:rsidRPr="005F5DAB" w:rsidRDefault="00025144" w:rsidP="00025144">
      <w:pPr>
        <w:adjustRightInd w:val="0"/>
        <w:snapToGrid w:val="0"/>
        <w:spacing w:line="280" w:lineRule="exact"/>
        <w:ind w:leftChars="200" w:left="766" w:hangingChars="130" w:hanging="286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Times New Roman"/>
          <w:color w:val="000000"/>
          <w:sz w:val="22"/>
        </w:rPr>
        <w:t xml:space="preserve">1. </w:t>
      </w:r>
      <w:r w:rsidRPr="005F5DAB">
        <w:rPr>
          <w:rFonts w:ascii="Times New Roman" w:eastAsia="標楷體" w:hAnsi="標楷體"/>
          <w:color w:val="000000"/>
          <w:sz w:val="22"/>
        </w:rPr>
        <w:t>依本校「博碩士班學位論文考試辦法」辦理。</w:t>
      </w:r>
    </w:p>
    <w:p w:rsidR="00025144" w:rsidRPr="005F5DAB" w:rsidRDefault="00025144" w:rsidP="00025144">
      <w:pPr>
        <w:tabs>
          <w:tab w:val="left" w:pos="2928"/>
        </w:tabs>
        <w:adjustRightInd w:val="0"/>
        <w:snapToGrid w:val="0"/>
        <w:spacing w:line="280" w:lineRule="exact"/>
        <w:ind w:leftChars="200" w:left="766" w:hangingChars="130" w:hanging="286"/>
        <w:rPr>
          <w:rFonts w:ascii="Times New Roman" w:eastAsia="標楷體" w:hAnsi="Times New Roman"/>
          <w:color w:val="000000"/>
          <w:sz w:val="22"/>
        </w:rPr>
      </w:pPr>
      <w:r w:rsidRPr="005F5DAB">
        <w:rPr>
          <w:rFonts w:ascii="Times New Roman" w:eastAsia="標楷體" w:hAnsi="Times New Roman"/>
          <w:color w:val="000000"/>
          <w:sz w:val="22"/>
        </w:rPr>
        <w:t xml:space="preserve">2. </w:t>
      </w:r>
      <w:r w:rsidRPr="005F5DAB">
        <w:rPr>
          <w:rFonts w:ascii="Times New Roman" w:eastAsia="標楷體" w:hAnsi="標楷體"/>
          <w:color w:val="000000"/>
          <w:sz w:val="22"/>
        </w:rPr>
        <w:t>其他規定</w:t>
      </w:r>
      <w:r w:rsidRPr="005F5DAB">
        <w:rPr>
          <w:rFonts w:ascii="Times New Roman" w:eastAsia="標楷體" w:hAnsi="標楷體" w:hint="eastAsia"/>
          <w:color w:val="000000"/>
          <w:sz w:val="22"/>
        </w:rPr>
        <w:t>：</w:t>
      </w:r>
      <w:r w:rsidRPr="005F5DAB">
        <w:rPr>
          <w:rFonts w:ascii="Times New Roman" w:eastAsia="標楷體" w:hAnsi="標楷體" w:hint="eastAsia"/>
          <w:color w:val="000000"/>
          <w:sz w:val="22"/>
          <w:lang w:eastAsia="zh-HK"/>
        </w:rPr>
        <w:t>無</w:t>
      </w:r>
      <w:r w:rsidRPr="005F5DAB">
        <w:rPr>
          <w:rFonts w:ascii="Times New Roman" w:eastAsia="標楷體" w:hAnsi="標楷體" w:hint="eastAsia"/>
          <w:color w:val="000000"/>
          <w:sz w:val="22"/>
        </w:rPr>
        <w:t>。</w:t>
      </w:r>
    </w:p>
    <w:p w:rsidR="00025144" w:rsidRDefault="00025144" w:rsidP="00025144">
      <w:pPr>
        <w:widowControl/>
        <w:tabs>
          <w:tab w:val="left" w:pos="640"/>
        </w:tabs>
        <w:rPr>
          <w:rFonts w:ascii="Times New Roman" w:eastAsia="標楷體" w:hAnsi="標楷體"/>
          <w:sz w:val="22"/>
        </w:rPr>
      </w:pPr>
    </w:p>
    <w:p w:rsidR="00025144" w:rsidRPr="00352E08" w:rsidRDefault="00025144" w:rsidP="00025144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40"/>
          <w:szCs w:val="40"/>
          <w:u w:val="double"/>
        </w:rPr>
      </w:pPr>
      <w:r w:rsidRPr="005F5DAB">
        <w:rPr>
          <w:rFonts w:ascii="Times New Roman" w:eastAsia="標楷體" w:hAnsi="標楷體"/>
          <w:sz w:val="22"/>
        </w:rPr>
        <w:br w:type="page"/>
      </w:r>
      <w:r w:rsidRPr="00352E08">
        <w:rPr>
          <w:rFonts w:ascii="Times New Roman" w:eastAsia="標楷體" w:hAnsi="標楷體"/>
          <w:b/>
          <w:bCs/>
          <w:color w:val="000000"/>
          <w:sz w:val="40"/>
          <w:szCs w:val="40"/>
          <w:u w:val="double"/>
        </w:rPr>
        <w:lastRenderedPageBreak/>
        <w:t>中國文化大學碩士班學位審定表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一、院系所組：新聞暨傳播學院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 xml:space="preserve">  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資訊傳播學系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 xml:space="preserve">  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碩士班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二、授予學位：資訊學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 xml:space="preserve">  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碩士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三、適用年度：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>10</w:t>
      </w:r>
      <w:r w:rsidRPr="00352E08">
        <w:rPr>
          <w:rFonts w:ascii="Times New Roman" w:eastAsia="標楷體" w:hAnsi="Times New Roman" w:hint="eastAsia"/>
          <w:color w:val="000000"/>
          <w:sz w:val="22"/>
          <w:szCs w:val="24"/>
        </w:rPr>
        <w:t>4</w:t>
      </w:r>
      <w:r>
        <w:rPr>
          <w:rFonts w:ascii="Times New Roman" w:eastAsia="標楷體" w:hAnsi="Times New Roman"/>
          <w:color w:val="000000"/>
          <w:sz w:val="22"/>
          <w:szCs w:val="24"/>
        </w:rPr>
        <w:t>-106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學年度入學新生適用</w:t>
      </w:r>
      <w:r w:rsidRPr="00352E08">
        <w:rPr>
          <w:rFonts w:eastAsia="標楷體"/>
          <w:color w:val="FF0000"/>
          <w:sz w:val="18"/>
          <w:szCs w:val="18"/>
        </w:rPr>
        <w:t>(</w:t>
      </w:r>
      <w:r w:rsidRPr="00352E08">
        <w:rPr>
          <w:rFonts w:ascii="標楷體" w:eastAsia="標楷體" w:hAnsi="標楷體"/>
          <w:color w:val="FF0000"/>
          <w:sz w:val="18"/>
          <w:szCs w:val="18"/>
        </w:rPr>
        <w:t>104.5.13  103學年度第2學期教務</w:t>
      </w:r>
      <w:r w:rsidRPr="00352E08">
        <w:rPr>
          <w:rFonts w:ascii="標楷體" w:eastAsia="標楷體" w:hAnsi="標楷體" w:hint="eastAsia"/>
          <w:color w:val="FF0000"/>
          <w:sz w:val="18"/>
          <w:szCs w:val="18"/>
        </w:rPr>
        <w:t>會議修正通過)</w:t>
      </w:r>
      <w:r>
        <w:rPr>
          <w:rFonts w:ascii="Times New Roman" w:eastAsia="標楷體" w:hAnsi="Times New Roman"/>
          <w:noProof/>
          <w:color w:val="000000"/>
          <w:sz w:val="22"/>
          <w:szCs w:val="24"/>
        </w:rPr>
        <mc:AlternateContent>
          <mc:Choice Requires="wps">
            <w:drawing>
              <wp:anchor distT="4294967293" distB="4294967293" distL="114297" distR="114297" simplePos="0" relativeHeight="251660288" behindDoc="0" locked="0" layoutInCell="1" allowOverlap="1" wp14:anchorId="7B592274" wp14:editId="258BC1E4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250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69E5" id="直線接點 231" o:spid="_x0000_s1026" style="position:absolute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"/>
            </w:pict>
          </mc:Fallback>
        </mc:AlternateConten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四、最低畢業學分數：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>30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學分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五、承認他所（含國內、外）學分數：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>8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學分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六、必修科目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61"/>
        <w:gridCol w:w="992"/>
        <w:gridCol w:w="709"/>
        <w:gridCol w:w="2916"/>
      </w:tblGrid>
      <w:tr w:rsidR="00025144" w:rsidRPr="00352E08" w:rsidTr="00F6624B">
        <w:trPr>
          <w:jc w:val="center"/>
        </w:trPr>
        <w:tc>
          <w:tcPr>
            <w:tcW w:w="1080" w:type="dxa"/>
            <w:shd w:val="clear" w:color="auto" w:fill="EAF1DD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科目代號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備註（說明）</w:t>
            </w: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9437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資訊傳播理論研究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0125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研究方法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C857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統計與實驗設計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8734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資訊傳播科技發展研究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8656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資訊傳播科技與管理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="24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0751</w:t>
            </w: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專題討論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="24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合</w:t>
            </w: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</w:t>
            </w: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916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七、基礎學科</w:t>
      </w:r>
      <w:proofErr w:type="gramStart"/>
      <w:r w:rsidRPr="00352E08">
        <w:rPr>
          <w:rFonts w:ascii="Times New Roman" w:eastAsia="標楷體" w:hAnsi="標楷體"/>
          <w:color w:val="000000"/>
          <w:sz w:val="22"/>
          <w:szCs w:val="24"/>
        </w:rPr>
        <w:t>（</w:t>
      </w:r>
      <w:proofErr w:type="gramEnd"/>
      <w:r w:rsidRPr="00352E08">
        <w:rPr>
          <w:rFonts w:ascii="Times New Roman" w:eastAsia="標楷體" w:hAnsi="標楷體"/>
          <w:color w:val="000000"/>
          <w:sz w:val="22"/>
          <w:szCs w:val="24"/>
        </w:rPr>
        <w:t>以同等學力或非相關學系錄取者，視其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修課情形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，自下列基礎學科核定補修</w:t>
      </w:r>
      <w:r w:rsidRPr="00352E08">
        <w:rPr>
          <w:rFonts w:ascii="Times New Roman" w:eastAsia="標楷體" w:hAnsi="Times New Roman" w:hint="eastAsia"/>
          <w:color w:val="000000"/>
          <w:sz w:val="22"/>
          <w:szCs w:val="24"/>
        </w:rPr>
        <w:t>。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965"/>
        <w:gridCol w:w="920"/>
        <w:gridCol w:w="682"/>
        <w:gridCol w:w="2717"/>
      </w:tblGrid>
      <w:tr w:rsidR="00025144" w:rsidRPr="00352E08" w:rsidTr="00F6624B">
        <w:trPr>
          <w:jc w:val="center"/>
        </w:trPr>
        <w:tc>
          <w:tcPr>
            <w:tcW w:w="1084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48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2924" w:type="dxa"/>
            <w:shd w:val="clear" w:color="auto" w:fill="D9D9D9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ind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備註（說明）</w:t>
            </w:r>
          </w:p>
        </w:tc>
      </w:tr>
      <w:tr w:rsidR="00025144" w:rsidRPr="00352E08" w:rsidTr="00F6624B">
        <w:trPr>
          <w:trHeight w:val="105"/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數位化溝通與敘事能力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 w:val="restart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傳播與多媒體類課程</w:t>
            </w: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 w:hint="eastAsia"/>
                <w:color w:val="000000"/>
                <w:sz w:val="22"/>
                <w:szCs w:val="24"/>
              </w:rPr>
              <w:t>媒體</w:t>
            </w: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行銷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多媒體與動畫製作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 w:hint="eastAsia"/>
                <w:color w:val="000000"/>
                <w:sz w:val="22"/>
                <w:szCs w:val="24"/>
              </w:rPr>
              <w:t>新媒體與</w:t>
            </w: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服務管理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基礎程式設計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 w:val="restart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程式類課程</w:t>
            </w: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應用程式設計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2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7D9A0424" wp14:editId="189DE1C0">
                  <wp:simplePos x="0" y="0"/>
                  <wp:positionH relativeFrom="margin">
                    <wp:posOffset>299720</wp:posOffset>
                  </wp:positionH>
                  <wp:positionV relativeFrom="margin">
                    <wp:posOffset>-1440180</wp:posOffset>
                  </wp:positionV>
                  <wp:extent cx="2781300" cy="2790825"/>
                  <wp:effectExtent l="19050" t="0" r="0" b="0"/>
                  <wp:wrapNone/>
                  <wp:docPr id="4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資訊與網路科技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資料庫設計與應用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網路傳播應用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數位攝影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 w:val="restart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影像與色彩類課程</w:t>
            </w: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11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感覺與知覺心理學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12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色彩學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13</w:t>
            </w: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 w:hint="eastAsia"/>
                <w:color w:val="000000"/>
                <w:sz w:val="22"/>
                <w:szCs w:val="24"/>
              </w:rPr>
              <w:t>色彩度量與影像複製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025144" w:rsidRPr="00352E08" w:rsidTr="00F6624B">
        <w:trPr>
          <w:jc w:val="center"/>
        </w:trPr>
        <w:tc>
          <w:tcPr>
            <w:tcW w:w="108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合</w:t>
            </w:r>
            <w:r w:rsidRPr="00352E08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</w:t>
            </w:r>
            <w:r w:rsidRPr="00352E08">
              <w:rPr>
                <w:rFonts w:ascii="Times New Roman" w:eastAsia="標楷體" w:hAnsi="標楷體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980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26</w:t>
            </w:r>
          </w:p>
        </w:tc>
        <w:tc>
          <w:tcPr>
            <w:tcW w:w="713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352E08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924" w:type="dxa"/>
            <w:vAlign w:val="center"/>
          </w:tcPr>
          <w:p w:rsidR="00025144" w:rsidRPr="00352E0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025144" w:rsidRPr="00352E08" w:rsidRDefault="00025144" w:rsidP="00025144">
      <w:pPr>
        <w:adjustRightInd w:val="0"/>
        <w:snapToGrid w:val="0"/>
        <w:spacing w:line="280" w:lineRule="exact"/>
        <w:ind w:leftChars="12" w:left="491" w:rightChars="235" w:right="564" w:hangingChars="210" w:hanging="462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八、畢業學分中，除必修科目外，在選修課程部分尚需完成</w:t>
      </w:r>
      <w:proofErr w:type="gramStart"/>
      <w:r w:rsidRPr="00352E08">
        <w:rPr>
          <w:rFonts w:ascii="Times New Roman" w:eastAsia="標楷體" w:hAnsi="標楷體"/>
          <w:color w:val="000000"/>
          <w:sz w:val="22"/>
          <w:szCs w:val="24"/>
        </w:rPr>
        <w:t>一</w:t>
      </w:r>
      <w:proofErr w:type="gramEnd"/>
      <w:r w:rsidRPr="00352E08">
        <w:rPr>
          <w:rFonts w:ascii="Times New Roman" w:eastAsia="標楷體" w:hAnsi="標楷體"/>
          <w:color w:val="000000"/>
          <w:sz w:val="22"/>
          <w:szCs w:val="24"/>
        </w:rPr>
        <w:t>專業選修群組課程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(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不低於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8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學分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)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，並</w:t>
      </w:r>
      <w:proofErr w:type="gramStart"/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跨群組修</w:t>
      </w:r>
      <w:proofErr w:type="gramEnd"/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習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(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不低於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2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學分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)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，始可畢業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>(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基礎學科不計入總學分</w:t>
      </w:r>
      <w:r w:rsidRPr="00352E08">
        <w:rPr>
          <w:rFonts w:ascii="Times New Roman" w:eastAsia="標楷體" w:hAnsi="Times New Roman"/>
          <w:color w:val="000000"/>
          <w:sz w:val="22"/>
          <w:szCs w:val="24"/>
        </w:rPr>
        <w:t>)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。</w:t>
      </w:r>
    </w:p>
    <w:p w:rsidR="00025144" w:rsidRPr="00352E08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/>
          <w:color w:val="000000"/>
          <w:sz w:val="22"/>
          <w:szCs w:val="24"/>
        </w:rPr>
        <w:t>九、申請學位論文考試規定</w:t>
      </w:r>
    </w:p>
    <w:p w:rsidR="00025144" w:rsidRPr="00352E08" w:rsidRDefault="00025144" w:rsidP="00025144">
      <w:pPr>
        <w:adjustRightInd w:val="0"/>
        <w:snapToGrid w:val="0"/>
        <w:spacing w:line="280" w:lineRule="exact"/>
        <w:ind w:leftChars="210" w:left="768" w:hangingChars="120" w:hanging="264"/>
        <w:rPr>
          <w:rFonts w:ascii="Times New Roman" w:eastAsia="標楷體" w:hAnsi="標楷體"/>
          <w:color w:val="000000"/>
          <w:sz w:val="22"/>
          <w:szCs w:val="24"/>
        </w:rPr>
      </w:pPr>
      <w:r w:rsidRPr="00352E08">
        <w:rPr>
          <w:rFonts w:ascii="Times New Roman" w:eastAsia="標楷體" w:hAnsi="Times New Roman"/>
          <w:color w:val="000000"/>
          <w:sz w:val="22"/>
          <w:szCs w:val="24"/>
        </w:rPr>
        <w:t xml:space="preserve">1. </w:t>
      </w:r>
      <w:r w:rsidRPr="00352E08">
        <w:rPr>
          <w:rFonts w:ascii="Times New Roman" w:eastAsia="標楷體" w:hAnsi="標楷體"/>
          <w:color w:val="000000"/>
          <w:sz w:val="22"/>
          <w:szCs w:val="24"/>
        </w:rPr>
        <w:t>依本校「博碩士班學位論文考試辦法」辦理。</w:t>
      </w:r>
    </w:p>
    <w:p w:rsidR="00025144" w:rsidRPr="00352E08" w:rsidRDefault="00025144" w:rsidP="00025144">
      <w:pPr>
        <w:adjustRightInd w:val="0"/>
        <w:snapToGrid w:val="0"/>
        <w:spacing w:line="280" w:lineRule="exact"/>
        <w:ind w:leftChars="210" w:left="768" w:hangingChars="120" w:hanging="264"/>
        <w:rPr>
          <w:rFonts w:ascii="Times New Roman" w:eastAsia="標楷體" w:hAnsi="Times New Roman"/>
          <w:color w:val="000000"/>
          <w:sz w:val="22"/>
          <w:szCs w:val="24"/>
        </w:rPr>
      </w:pP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 xml:space="preserve">2. </w:t>
      </w:r>
      <w:r w:rsidRPr="00352E08">
        <w:rPr>
          <w:rFonts w:ascii="Times New Roman" w:eastAsia="標楷體" w:hAnsi="標楷體" w:hint="eastAsia"/>
          <w:color w:val="000000"/>
          <w:sz w:val="22"/>
          <w:szCs w:val="24"/>
        </w:rPr>
        <w:t>參與課程分流實務類學生，依本系課程分流辦法辦理。</w:t>
      </w:r>
    </w:p>
    <w:p w:rsidR="00025144" w:rsidRPr="008C3035" w:rsidRDefault="00025144" w:rsidP="00025144">
      <w:pPr>
        <w:widowControl/>
        <w:rPr>
          <w:rFonts w:ascii="Times New Roman" w:eastAsia="標楷體" w:hAnsi="標楷體"/>
          <w:color w:val="000000"/>
          <w:sz w:val="22"/>
        </w:rPr>
      </w:pPr>
    </w:p>
    <w:p w:rsidR="00025144" w:rsidRDefault="00025144" w:rsidP="00025144">
      <w:pPr>
        <w:widowControl/>
        <w:rPr>
          <w:rFonts w:ascii="Times New Roman" w:eastAsia="標楷體" w:hAnsi="Times New Roman"/>
          <w:color w:val="000000"/>
          <w:sz w:val="22"/>
        </w:rPr>
      </w:pPr>
      <w:r>
        <w:rPr>
          <w:rFonts w:ascii="Times New Roman" w:eastAsia="標楷體" w:hAnsi="Times New Roman"/>
          <w:color w:val="000000"/>
          <w:sz w:val="22"/>
        </w:rPr>
        <w:br w:type="page"/>
      </w:r>
    </w:p>
    <w:p w:rsidR="00025144" w:rsidRPr="008C699A" w:rsidRDefault="00025144" w:rsidP="00025144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40"/>
          <w:szCs w:val="40"/>
          <w:u w:val="double"/>
        </w:rPr>
      </w:pPr>
      <w:r>
        <w:rPr>
          <w:rFonts w:ascii="Times New Roman" w:eastAsia="標楷體" w:hAnsi="Times New Roman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A4236" wp14:editId="64FB0C0C">
                <wp:simplePos x="0" y="0"/>
                <wp:positionH relativeFrom="column">
                  <wp:posOffset>5320665</wp:posOffset>
                </wp:positionH>
                <wp:positionV relativeFrom="paragraph">
                  <wp:posOffset>-447040</wp:posOffset>
                </wp:positionV>
                <wp:extent cx="737235" cy="429895"/>
                <wp:effectExtent l="0" t="0" r="5715" b="8255"/>
                <wp:wrapNone/>
                <wp:docPr id="25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144" w:rsidRDefault="00025144" w:rsidP="0002514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碩-3</w:t>
                            </w:r>
                            <w:r w:rsidR="004C382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025144" w:rsidRDefault="00025144" w:rsidP="0002514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A4236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418.95pt;margin-top:-35.2pt;width:58.05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" stroked="f">
                <v:textbox inset=".5mm,0,.5mm,0">
                  <w:txbxContent>
                    <w:p w:rsidR="00025144" w:rsidRDefault="00025144" w:rsidP="00025144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碩-3</w:t>
                      </w:r>
                      <w:r w:rsidR="004C382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:rsidR="00025144" w:rsidRDefault="00025144" w:rsidP="00025144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1312" behindDoc="1" locked="0" layoutInCell="0" allowOverlap="1" wp14:anchorId="0E0A2112" wp14:editId="35A37AE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85110" cy="2787015"/>
            <wp:effectExtent l="0" t="0" r="0" b="0"/>
            <wp:wrapNone/>
            <wp:docPr id="185" name="WordPictureWatermark3180127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99A">
        <w:rPr>
          <w:rFonts w:ascii="Times New Roman" w:eastAsia="標楷體" w:hAnsi="標楷體"/>
          <w:b/>
          <w:bCs/>
          <w:color w:val="000000"/>
          <w:sz w:val="40"/>
          <w:szCs w:val="40"/>
          <w:u w:val="double"/>
        </w:rPr>
        <w:t>中國文化大學碩士班學位審定表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一、院系所組：新聞暨傳播學院</w:t>
      </w:r>
      <w:r w:rsidRPr="008C699A">
        <w:rPr>
          <w:rFonts w:ascii="Times New Roman" w:eastAsia="標楷體" w:hAnsi="Times New Roman"/>
          <w:color w:val="000000"/>
          <w:sz w:val="22"/>
        </w:rPr>
        <w:t xml:space="preserve">  </w:t>
      </w:r>
      <w:r w:rsidRPr="008C699A">
        <w:rPr>
          <w:rFonts w:ascii="Times New Roman" w:eastAsia="標楷體" w:hAnsi="標楷體"/>
          <w:color w:val="000000"/>
          <w:sz w:val="22"/>
        </w:rPr>
        <w:t>資訊傳播學系</w:t>
      </w:r>
      <w:r w:rsidRPr="008C699A">
        <w:rPr>
          <w:rFonts w:ascii="Times New Roman" w:eastAsia="標楷體" w:hAnsi="Times New Roman"/>
          <w:color w:val="000000"/>
          <w:sz w:val="22"/>
        </w:rPr>
        <w:t xml:space="preserve">  </w:t>
      </w:r>
      <w:r w:rsidRPr="008C699A">
        <w:rPr>
          <w:rFonts w:ascii="Times New Roman" w:eastAsia="標楷體" w:hAnsi="標楷體"/>
          <w:color w:val="000000"/>
          <w:sz w:val="22"/>
        </w:rPr>
        <w:t>碩士班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二、授予學位：資訊學</w:t>
      </w:r>
      <w:r w:rsidRPr="008C699A">
        <w:rPr>
          <w:rFonts w:ascii="Times New Roman" w:eastAsia="標楷體" w:hAnsi="Times New Roman"/>
          <w:color w:val="000000"/>
          <w:sz w:val="22"/>
        </w:rPr>
        <w:t xml:space="preserve">  </w:t>
      </w:r>
      <w:r w:rsidRPr="008C699A">
        <w:rPr>
          <w:rFonts w:ascii="Times New Roman" w:eastAsia="標楷體" w:hAnsi="標楷體"/>
          <w:color w:val="000000"/>
          <w:sz w:val="22"/>
        </w:rPr>
        <w:t>碩士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三、適用年度：</w:t>
      </w:r>
      <w:r w:rsidRPr="008C699A">
        <w:rPr>
          <w:rFonts w:ascii="Times New Roman" w:eastAsia="標楷體" w:hAnsi="Times New Roman"/>
          <w:color w:val="000000"/>
          <w:sz w:val="22"/>
        </w:rPr>
        <w:t>103</w:t>
      </w:r>
      <w:r w:rsidRPr="008C699A">
        <w:rPr>
          <w:rFonts w:ascii="Times New Roman" w:eastAsia="標楷體" w:hAnsi="標楷體"/>
          <w:color w:val="000000"/>
          <w:sz w:val="22"/>
        </w:rPr>
        <w:t>學年度入學新生適用。</w:t>
      </w:r>
      <w:bookmarkStart w:id="0" w:name="_GoBack"/>
      <w:bookmarkEnd w:id="0"/>
      <w:r>
        <w:rPr>
          <w:rFonts w:ascii="Times New Roman" w:eastAsia="標楷體" w:hAnsi="Times New Roman"/>
          <w:noProof/>
          <w:color w:val="000000"/>
          <w:sz w:val="22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5BAF58DE" wp14:editId="70F13222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25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B71A" id="Line 184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1KDwIAACY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"/>
            </w:pict>
          </mc:Fallback>
        </mc:AlternateConten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四、最低畢業學分數：</w:t>
      </w:r>
      <w:r w:rsidRPr="008C699A">
        <w:rPr>
          <w:rFonts w:ascii="Times New Roman" w:eastAsia="標楷體" w:hAnsi="Times New Roman"/>
          <w:color w:val="000000"/>
          <w:sz w:val="22"/>
        </w:rPr>
        <w:t>30</w:t>
      </w:r>
      <w:r w:rsidRPr="008C699A">
        <w:rPr>
          <w:rFonts w:ascii="Times New Roman" w:eastAsia="標楷體" w:hAnsi="標楷體"/>
          <w:color w:val="000000"/>
          <w:sz w:val="22"/>
        </w:rPr>
        <w:t>學分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五、承認他所（含國內、外）學分數：</w:t>
      </w:r>
      <w:r w:rsidRPr="008C699A">
        <w:rPr>
          <w:rFonts w:ascii="Times New Roman" w:eastAsia="標楷體" w:hAnsi="Times New Roman"/>
          <w:color w:val="000000"/>
          <w:sz w:val="22"/>
        </w:rPr>
        <w:t>8</w:t>
      </w:r>
      <w:r w:rsidRPr="008C699A">
        <w:rPr>
          <w:rFonts w:ascii="Times New Roman" w:eastAsia="標楷體" w:hAnsi="標楷體"/>
          <w:color w:val="000000"/>
          <w:sz w:val="22"/>
        </w:rPr>
        <w:t>學分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六、必修科目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61"/>
        <w:gridCol w:w="992"/>
        <w:gridCol w:w="709"/>
        <w:gridCol w:w="2916"/>
      </w:tblGrid>
      <w:tr w:rsidR="00025144" w:rsidRPr="008C699A" w:rsidTr="00F6624B">
        <w:trPr>
          <w:jc w:val="center"/>
        </w:trPr>
        <w:tc>
          <w:tcPr>
            <w:tcW w:w="1080" w:type="dxa"/>
            <w:shd w:val="clear" w:color="auto" w:fill="EAF1DD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科目代號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leftChars="105" w:left="252"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2916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leftChars="155" w:left="372"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備註（說明）</w:t>
            </w: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9437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資訊傳播理論研究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C373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資訊傳播研究方法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C857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統計與實驗設計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8734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資訊傳播科技發展研究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8656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資訊傳播科技與管理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0751</w:t>
            </w: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專題討論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合</w:t>
            </w: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 xml:space="preserve">        </w:t>
            </w: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計</w:t>
            </w:r>
          </w:p>
        </w:tc>
        <w:tc>
          <w:tcPr>
            <w:tcW w:w="992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14</w:t>
            </w:r>
          </w:p>
        </w:tc>
        <w:tc>
          <w:tcPr>
            <w:tcW w:w="2916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七、基礎學科（以同等學力或非相關學系錄取者，視其學術背景，自下列基礎學科核定補修</w:t>
      </w:r>
      <w:r w:rsidRPr="008C699A">
        <w:rPr>
          <w:rFonts w:ascii="Times New Roman" w:eastAsia="標楷體" w:hAnsi="Times New Roman"/>
          <w:color w:val="000000"/>
          <w:sz w:val="22"/>
        </w:rPr>
        <w:t>2</w:t>
      </w:r>
      <w:r w:rsidRPr="008C699A">
        <w:rPr>
          <w:rFonts w:ascii="Times New Roman" w:eastAsia="標楷體" w:hAnsi="標楷體"/>
          <w:color w:val="000000"/>
          <w:sz w:val="22"/>
        </w:rPr>
        <w:t>至</w:t>
      </w:r>
      <w:r w:rsidRPr="008C699A">
        <w:rPr>
          <w:rFonts w:ascii="Times New Roman" w:eastAsia="標楷體" w:hAnsi="Times New Roman"/>
          <w:color w:val="000000"/>
          <w:sz w:val="22"/>
        </w:rPr>
        <w:t>12</w:t>
      </w:r>
      <w:r w:rsidRPr="008C699A">
        <w:rPr>
          <w:rFonts w:ascii="Times New Roman" w:eastAsia="標楷體" w:hAnsi="標楷體"/>
          <w:color w:val="000000"/>
          <w:sz w:val="22"/>
        </w:rPr>
        <w:t>學分）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962"/>
        <w:gridCol w:w="913"/>
        <w:gridCol w:w="679"/>
        <w:gridCol w:w="2738"/>
      </w:tblGrid>
      <w:tr w:rsidR="00025144" w:rsidRPr="008C699A" w:rsidTr="00F6624B">
        <w:trPr>
          <w:jc w:val="center"/>
        </w:trPr>
        <w:tc>
          <w:tcPr>
            <w:tcW w:w="1084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48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leftChars="105" w:left="252" w:rightChars="105" w:right="252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科目名稱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時數</w:t>
            </w:r>
          </w:p>
        </w:tc>
        <w:tc>
          <w:tcPr>
            <w:tcW w:w="2924" w:type="dxa"/>
            <w:shd w:val="clear" w:color="auto" w:fill="D9D9D9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ind w:leftChars="155" w:left="372" w:rightChars="165" w:right="396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備註（說明）</w:t>
            </w:r>
          </w:p>
        </w:tc>
      </w:tr>
      <w:tr w:rsidR="00025144" w:rsidRPr="008C699A" w:rsidTr="00F6624B">
        <w:trPr>
          <w:trHeight w:val="105"/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248" w:type="dxa"/>
            <w:vAlign w:val="center"/>
          </w:tcPr>
          <w:p w:rsidR="00025144" w:rsidRPr="007D5563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數位化溝通與敘事能力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232A28">
              <w:rPr>
                <w:rFonts w:ascii="Times New Roman" w:eastAsia="標楷體" w:hAnsi="標楷體" w:hint="eastAsia"/>
                <w:color w:val="000000"/>
                <w:sz w:val="22"/>
              </w:rPr>
              <w:t>媒體</w:t>
            </w:r>
            <w:r w:rsidRPr="00232A28">
              <w:rPr>
                <w:rFonts w:ascii="Times New Roman" w:eastAsia="標楷體" w:hAnsi="標楷體"/>
                <w:color w:val="000000"/>
                <w:sz w:val="22"/>
              </w:rPr>
              <w:t>行銷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傳播統計學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4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多媒體與動畫製作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E45D3C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45D3C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232A28">
              <w:rPr>
                <w:rFonts w:ascii="Times New Roman" w:eastAsia="標楷體" w:hAnsi="標楷體" w:hint="eastAsia"/>
                <w:color w:val="000000"/>
                <w:sz w:val="22"/>
              </w:rPr>
              <w:t>新媒體與</w:t>
            </w:r>
            <w:r w:rsidRPr="00232A28">
              <w:rPr>
                <w:rFonts w:ascii="Times New Roman" w:eastAsia="標楷體" w:hAnsi="標楷體"/>
                <w:color w:val="000000"/>
                <w:sz w:val="22"/>
              </w:rPr>
              <w:t>服務管理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基礎程式設計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7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應用程式設計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資訊與網路科技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9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資料庫設計與應用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網路傳播應用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數位攝影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12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感覺與知覺心理學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13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7D5563">
              <w:rPr>
                <w:rFonts w:ascii="Times New Roman" w:eastAsia="標楷體" w:hAnsi="標楷體"/>
                <w:color w:val="000000"/>
                <w:sz w:val="22"/>
              </w:rPr>
              <w:t>色彩學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14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adjustRightInd w:val="0"/>
              <w:snapToGrid w:val="0"/>
              <w:spacing w:line="240" w:lineRule="exact"/>
              <w:rPr>
                <w:rFonts w:ascii="Times New Roman" w:eastAsia="標楷體" w:hAnsi="標楷體"/>
                <w:color w:val="000000"/>
                <w:sz w:val="22"/>
              </w:rPr>
            </w:pPr>
            <w:r w:rsidRPr="00232A28">
              <w:rPr>
                <w:rFonts w:ascii="Times New Roman" w:eastAsia="標楷體" w:hAnsi="標楷體" w:hint="eastAsia"/>
                <w:color w:val="000000"/>
                <w:sz w:val="22"/>
              </w:rPr>
              <w:t>色彩度量與影像複製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trHeight w:val="375"/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</w:p>
        </w:tc>
        <w:tc>
          <w:tcPr>
            <w:tcW w:w="3248" w:type="dxa"/>
            <w:vAlign w:val="center"/>
          </w:tcPr>
          <w:p w:rsidR="00025144" w:rsidRPr="00232A28" w:rsidRDefault="00025144" w:rsidP="00F6624B">
            <w:pPr>
              <w:rPr>
                <w:rFonts w:ascii="Times New Roman" w:eastAsia="標楷體" w:hAnsi="標楷體"/>
                <w:color w:val="000000"/>
                <w:sz w:val="22"/>
              </w:rPr>
            </w:pPr>
            <w:r w:rsidRPr="00232A28">
              <w:rPr>
                <w:rFonts w:ascii="Times New Roman" w:eastAsia="標楷體" w:hAnsi="標楷體" w:hint="eastAsia"/>
                <w:color w:val="000000"/>
                <w:sz w:val="22"/>
              </w:rPr>
              <w:t>印刷與複製科技</w:t>
            </w:r>
          </w:p>
        </w:tc>
        <w:tc>
          <w:tcPr>
            <w:tcW w:w="980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713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025144" w:rsidRPr="008C699A" w:rsidTr="00F6624B">
        <w:trPr>
          <w:jc w:val="center"/>
        </w:trPr>
        <w:tc>
          <w:tcPr>
            <w:tcW w:w="108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48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合</w:t>
            </w:r>
            <w:r w:rsidRPr="008C699A">
              <w:rPr>
                <w:rFonts w:ascii="Times New Roman" w:eastAsia="標楷體" w:hAnsi="Times New Roman"/>
                <w:color w:val="000000"/>
                <w:sz w:val="22"/>
              </w:rPr>
              <w:t xml:space="preserve">        </w:t>
            </w:r>
            <w:r w:rsidRPr="008C699A">
              <w:rPr>
                <w:rFonts w:ascii="Times New Roman" w:eastAsia="標楷體" w:hAnsi="標楷體"/>
                <w:color w:val="000000"/>
                <w:sz w:val="22"/>
              </w:rPr>
              <w:t>計</w:t>
            </w:r>
          </w:p>
        </w:tc>
        <w:tc>
          <w:tcPr>
            <w:tcW w:w="980" w:type="dxa"/>
            <w:vAlign w:val="center"/>
          </w:tcPr>
          <w:p w:rsidR="00025144" w:rsidRPr="00025F2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25F28">
              <w:rPr>
                <w:rFonts w:ascii="Times New Roman" w:eastAsia="標楷體" w:hAnsi="Times New Roman" w:hint="eastAsia"/>
                <w:color w:val="FF0000"/>
                <w:sz w:val="22"/>
              </w:rPr>
              <w:t>30</w:t>
            </w:r>
          </w:p>
        </w:tc>
        <w:tc>
          <w:tcPr>
            <w:tcW w:w="713" w:type="dxa"/>
            <w:vAlign w:val="center"/>
          </w:tcPr>
          <w:p w:rsidR="00025144" w:rsidRPr="00025F28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25F28">
              <w:rPr>
                <w:rFonts w:ascii="Times New Roman" w:eastAsia="標楷體" w:hAnsi="Times New Roman" w:hint="eastAsia"/>
                <w:color w:val="FF0000"/>
                <w:sz w:val="22"/>
              </w:rPr>
              <w:t>30</w:t>
            </w:r>
          </w:p>
        </w:tc>
        <w:tc>
          <w:tcPr>
            <w:tcW w:w="2924" w:type="dxa"/>
            <w:vAlign w:val="center"/>
          </w:tcPr>
          <w:p w:rsidR="00025144" w:rsidRPr="008C699A" w:rsidRDefault="00025144" w:rsidP="00F6624B">
            <w:pPr>
              <w:adjustRightInd w:val="0"/>
              <w:snapToGrid w:val="0"/>
              <w:spacing w:beforeLines="15" w:before="54" w:afterLines="15" w:after="54"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025144" w:rsidRPr="008C699A" w:rsidRDefault="00025144" w:rsidP="00025144">
      <w:pPr>
        <w:adjustRightInd w:val="0"/>
        <w:snapToGrid w:val="0"/>
        <w:spacing w:line="280" w:lineRule="exact"/>
        <w:ind w:left="440" w:hangingChars="200" w:hanging="440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八、畢業學分中，除必修科目外，在選修課程部分尚需完成</w:t>
      </w:r>
      <w:proofErr w:type="gramStart"/>
      <w:r w:rsidRPr="008C699A">
        <w:rPr>
          <w:rFonts w:ascii="Times New Roman" w:eastAsia="標楷體" w:hAnsi="標楷體"/>
          <w:color w:val="000000"/>
          <w:sz w:val="22"/>
        </w:rPr>
        <w:t>一</w:t>
      </w:r>
      <w:proofErr w:type="gramEnd"/>
      <w:r w:rsidRPr="008C699A">
        <w:rPr>
          <w:rFonts w:ascii="Times New Roman" w:eastAsia="標楷體" w:hAnsi="標楷體"/>
          <w:color w:val="000000"/>
          <w:sz w:val="22"/>
        </w:rPr>
        <w:t>專業選修群組課程，達成該群組最低學分總數，始可畢業</w:t>
      </w:r>
      <w:r w:rsidRPr="008C699A">
        <w:rPr>
          <w:rFonts w:ascii="Times New Roman" w:eastAsia="標楷體" w:hAnsi="Times New Roman"/>
          <w:color w:val="000000"/>
          <w:sz w:val="22"/>
        </w:rPr>
        <w:t>(</w:t>
      </w:r>
      <w:r w:rsidRPr="008C699A">
        <w:rPr>
          <w:rFonts w:ascii="Times New Roman" w:eastAsia="標楷體" w:hAnsi="標楷體"/>
          <w:color w:val="000000"/>
          <w:sz w:val="22"/>
        </w:rPr>
        <w:t>基礎學科不計入總學分</w:t>
      </w:r>
      <w:r w:rsidRPr="008C699A">
        <w:rPr>
          <w:rFonts w:ascii="Times New Roman" w:eastAsia="標楷體" w:hAnsi="Times New Roman"/>
          <w:color w:val="000000"/>
          <w:sz w:val="22"/>
        </w:rPr>
        <w:t>)</w:t>
      </w:r>
      <w:r w:rsidRPr="008C699A">
        <w:rPr>
          <w:rFonts w:ascii="Times New Roman" w:eastAsia="標楷體" w:hAnsi="標楷體"/>
          <w:color w:val="000000"/>
          <w:sz w:val="22"/>
        </w:rPr>
        <w:t>。</w:t>
      </w:r>
    </w:p>
    <w:p w:rsidR="00025144" w:rsidRPr="008C699A" w:rsidRDefault="00025144" w:rsidP="00025144">
      <w:pPr>
        <w:adjustRightInd w:val="0"/>
        <w:snapToGrid w:val="0"/>
        <w:spacing w:line="280" w:lineRule="exact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標楷體"/>
          <w:color w:val="000000"/>
          <w:sz w:val="22"/>
        </w:rPr>
        <w:t>九、申請學位論文考試規定</w:t>
      </w:r>
    </w:p>
    <w:p w:rsidR="00025144" w:rsidRPr="008C699A" w:rsidRDefault="00025144" w:rsidP="00025144">
      <w:pPr>
        <w:adjustRightInd w:val="0"/>
        <w:snapToGrid w:val="0"/>
        <w:spacing w:line="280" w:lineRule="exact"/>
        <w:ind w:leftChars="200" w:left="766" w:hangingChars="130" w:hanging="286"/>
        <w:rPr>
          <w:rFonts w:ascii="Times New Roman" w:eastAsia="標楷體" w:hAnsi="Times New Roman"/>
          <w:color w:val="000000"/>
          <w:sz w:val="22"/>
        </w:rPr>
      </w:pPr>
      <w:r w:rsidRPr="008C699A">
        <w:rPr>
          <w:rFonts w:ascii="Times New Roman" w:eastAsia="標楷體" w:hAnsi="Times New Roman"/>
          <w:color w:val="000000"/>
          <w:sz w:val="22"/>
        </w:rPr>
        <w:t xml:space="preserve">1. </w:t>
      </w:r>
      <w:r w:rsidRPr="008C699A">
        <w:rPr>
          <w:rFonts w:ascii="Times New Roman" w:eastAsia="標楷體" w:hAnsi="標楷體"/>
          <w:color w:val="000000"/>
          <w:sz w:val="22"/>
        </w:rPr>
        <w:t>依本校「博碩士班學位論文考試辦法」辦理。</w:t>
      </w:r>
    </w:p>
    <w:p w:rsidR="00025144" w:rsidRDefault="00025144" w:rsidP="00025144">
      <w:pPr>
        <w:tabs>
          <w:tab w:val="left" w:pos="2928"/>
        </w:tabs>
        <w:adjustRightInd w:val="0"/>
        <w:snapToGrid w:val="0"/>
        <w:spacing w:line="280" w:lineRule="exact"/>
        <w:ind w:leftChars="200" w:left="766" w:hangingChars="130" w:hanging="286"/>
        <w:rPr>
          <w:rFonts w:ascii="Times New Roman" w:eastAsia="標楷體" w:hAnsi="標楷體"/>
          <w:color w:val="000000"/>
          <w:sz w:val="22"/>
        </w:rPr>
      </w:pPr>
      <w:r w:rsidRPr="008C699A">
        <w:rPr>
          <w:rFonts w:ascii="Times New Roman" w:eastAsia="標楷體" w:hAnsi="Times New Roman"/>
          <w:color w:val="000000"/>
          <w:sz w:val="22"/>
        </w:rPr>
        <w:t xml:space="preserve">2. </w:t>
      </w:r>
      <w:r w:rsidRPr="008C699A">
        <w:rPr>
          <w:rFonts w:ascii="Times New Roman" w:eastAsia="標楷體" w:hAnsi="標楷體"/>
          <w:color w:val="000000"/>
          <w:sz w:val="22"/>
        </w:rPr>
        <w:t>其他規定</w:t>
      </w:r>
    </w:p>
    <w:p w:rsidR="00755AC6" w:rsidRPr="00025144" w:rsidRDefault="00755AC6" w:rsidP="00025144"/>
    <w:sectPr w:rsidR="00755AC6" w:rsidRPr="00025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44"/>
    <w:rsid w:val="00025144"/>
    <w:rsid w:val="004C382D"/>
    <w:rsid w:val="007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8C17"/>
  <w15:chartTrackingRefBased/>
  <w15:docId w15:val="{27FD2F61-DFC0-4EAB-A6FD-BBE1232F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44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2</cp:revision>
  <dcterms:created xsi:type="dcterms:W3CDTF">2019-03-13T02:19:00Z</dcterms:created>
  <dcterms:modified xsi:type="dcterms:W3CDTF">2019-03-14T02:53:00Z</dcterms:modified>
</cp:coreProperties>
</file>