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93" w:rsidRPr="000A6993" w:rsidRDefault="000A6993" w:rsidP="000A6993">
      <w:pPr>
        <w:widowControl/>
        <w:jc w:val="center"/>
        <w:rPr>
          <w:rFonts w:ascii="標楷體" w:eastAsia="標楷體" w:hAnsi="標楷體"/>
          <w:b/>
          <w:bCs/>
          <w:color w:val="000000"/>
          <w:sz w:val="40"/>
          <w:szCs w:val="40"/>
          <w:u w:val="double"/>
        </w:rPr>
      </w:pPr>
      <w:r w:rsidRPr="000A6993">
        <w:rPr>
          <w:rFonts w:ascii="標楷體" w:eastAsia="標楷體" w:hAnsi="標楷體" w:hint="eastAsia"/>
          <w:b/>
          <w:bCs/>
          <w:color w:val="000000"/>
          <w:sz w:val="40"/>
          <w:szCs w:val="40"/>
          <w:u w:val="double"/>
        </w:rPr>
        <w:t>中國文化大學碩士班學位審定表</w:t>
      </w:r>
    </w:p>
    <w:p w:rsidR="000A6993" w:rsidRPr="000A6993" w:rsidRDefault="000A6993" w:rsidP="000A6993">
      <w:pPr>
        <w:snapToGrid w:val="0"/>
        <w:spacing w:line="320" w:lineRule="exact"/>
        <w:rPr>
          <w:rFonts w:ascii="標楷體" w:eastAsia="標楷體" w:hAnsi="標楷體"/>
          <w:color w:val="000000"/>
          <w:sz w:val="22"/>
          <w:szCs w:val="24"/>
        </w:rPr>
      </w:pPr>
      <w:r w:rsidRPr="000A6993">
        <w:rPr>
          <w:rFonts w:ascii="標楷體" w:eastAsia="標楷體" w:hAnsi="標楷體" w:hint="eastAsia"/>
          <w:color w:val="000000"/>
          <w:sz w:val="22"/>
          <w:szCs w:val="24"/>
        </w:rPr>
        <w:t>一、院系所組：法學院  法律學系  碩士班</w:t>
      </w:r>
    </w:p>
    <w:p w:rsidR="000A6993" w:rsidRPr="000A6993" w:rsidRDefault="000A6993" w:rsidP="000A6993">
      <w:pPr>
        <w:snapToGrid w:val="0"/>
        <w:spacing w:line="320" w:lineRule="exact"/>
        <w:rPr>
          <w:rFonts w:ascii="標楷體" w:eastAsia="標楷體" w:hAnsi="標楷體"/>
          <w:color w:val="000000"/>
          <w:sz w:val="22"/>
          <w:szCs w:val="24"/>
        </w:rPr>
      </w:pPr>
      <w:r w:rsidRPr="000A6993">
        <w:rPr>
          <w:rFonts w:ascii="標楷體" w:eastAsia="標楷體" w:hAnsi="標楷體" w:hint="eastAsia"/>
          <w:color w:val="000000"/>
          <w:sz w:val="22"/>
          <w:szCs w:val="24"/>
        </w:rPr>
        <w:t>二、授予學位：法學碩士</w:t>
      </w:r>
    </w:p>
    <w:p w:rsidR="000A6993" w:rsidRPr="000A6993" w:rsidRDefault="000A6993" w:rsidP="000A6993">
      <w:pPr>
        <w:snapToGrid w:val="0"/>
        <w:spacing w:line="320" w:lineRule="exact"/>
        <w:rPr>
          <w:rFonts w:ascii="標楷體" w:eastAsia="標楷體" w:hAnsi="標楷體"/>
          <w:color w:val="FF0000"/>
          <w:sz w:val="22"/>
          <w:szCs w:val="24"/>
        </w:rPr>
      </w:pPr>
      <w:r w:rsidRPr="000A6993">
        <w:rPr>
          <w:rFonts w:ascii="標楷體" w:eastAsia="標楷體" w:hAnsi="標楷體" w:hint="eastAsia"/>
          <w:color w:val="000000"/>
          <w:sz w:val="22"/>
          <w:szCs w:val="24"/>
        </w:rPr>
        <w:t>三、適用年度：</w:t>
      </w:r>
      <w:r w:rsidRPr="000A6993">
        <w:rPr>
          <w:rFonts w:ascii="標楷體" w:eastAsia="標楷體" w:hAnsi="標楷體" w:hint="eastAsia"/>
          <w:color w:val="FF0000"/>
          <w:sz w:val="22"/>
          <w:szCs w:val="24"/>
        </w:rPr>
        <w:t>109</w:t>
      </w:r>
      <w:r w:rsidRPr="000A6993">
        <w:rPr>
          <w:rFonts w:ascii="標楷體" w:eastAsia="標楷體" w:hAnsi="標楷體" w:hint="eastAsia"/>
          <w:color w:val="000000"/>
          <w:sz w:val="22"/>
          <w:szCs w:val="24"/>
        </w:rPr>
        <w:t>學年度起入學新生適用</w:t>
      </w:r>
      <w:r w:rsidRPr="000A6993">
        <w:rPr>
          <w:rFonts w:ascii="標楷體" w:eastAsia="標楷體" w:hAnsi="標楷體" w:hint="eastAsia"/>
          <w:color w:val="000000" w:themeColor="text1"/>
          <w:sz w:val="20"/>
        </w:rPr>
        <w:t>(109.5.6</w:t>
      </w:r>
      <w:r w:rsidRPr="000A6993">
        <w:rPr>
          <w:rFonts w:ascii="標楷體" w:eastAsia="標楷體" w:hAnsi="標楷體" w:hint="eastAsia"/>
          <w:color w:val="000000" w:themeColor="text1"/>
          <w:sz w:val="20"/>
          <w:lang w:eastAsia="zh-HK"/>
        </w:rPr>
        <w:t>校課</w:t>
      </w:r>
      <w:r w:rsidRPr="000A6993">
        <w:rPr>
          <w:rFonts w:ascii="標楷體" w:eastAsia="標楷體" w:hAnsi="標楷體" w:hint="eastAsia"/>
          <w:color w:val="000000" w:themeColor="text1"/>
          <w:sz w:val="20"/>
        </w:rPr>
        <w:t>、109.</w:t>
      </w:r>
      <w:r w:rsidRPr="000A6993">
        <w:rPr>
          <w:rFonts w:ascii="標楷體" w:eastAsia="標楷體" w:hAnsi="標楷體"/>
          <w:color w:val="000000" w:themeColor="text1"/>
          <w:sz w:val="20"/>
        </w:rPr>
        <w:t>5.</w:t>
      </w:r>
      <w:r w:rsidRPr="000A6993">
        <w:rPr>
          <w:rFonts w:ascii="標楷體" w:eastAsia="標楷體" w:hAnsi="標楷體" w:hint="eastAsia"/>
          <w:color w:val="000000" w:themeColor="text1"/>
          <w:sz w:val="20"/>
        </w:rPr>
        <w:t>20</w:t>
      </w:r>
      <w:r w:rsidRPr="000A6993">
        <w:rPr>
          <w:rFonts w:ascii="標楷體" w:eastAsia="標楷體" w:hAnsi="標楷體" w:hint="eastAsia"/>
          <w:color w:val="000000" w:themeColor="text1"/>
          <w:sz w:val="20"/>
          <w:lang w:eastAsia="zh-HK"/>
        </w:rPr>
        <w:t>教務會議通過</w:t>
      </w:r>
      <w:r w:rsidRPr="000A6993">
        <w:rPr>
          <w:rFonts w:ascii="標楷體" w:eastAsia="標楷體" w:hAnsi="標楷體" w:hint="eastAsia"/>
          <w:color w:val="000000" w:themeColor="text1"/>
          <w:sz w:val="20"/>
        </w:rPr>
        <w:t>)</w:t>
      </w:r>
      <w:r w:rsidRPr="000A6993">
        <w:rPr>
          <w:rFonts w:ascii="Times New Roman" w:eastAsia="新細明體" w:hAnsi="Times New Roman" w:hint="eastAsia"/>
          <w:noProof/>
          <w:szCs w:val="24"/>
        </w:rPr>
        <mc:AlternateContent>
          <mc:Choice Requires="wps">
            <w:drawing>
              <wp:anchor distT="4294967294" distB="4294967294" distL="114298" distR="114298" simplePos="0" relativeHeight="251666432" behindDoc="0" locked="0" layoutInCell="1" allowOverlap="1" wp14:anchorId="2A9A18A0" wp14:editId="74AF884A">
                <wp:simplePos x="0" y="0"/>
                <wp:positionH relativeFrom="column">
                  <wp:posOffset>381000</wp:posOffset>
                </wp:positionH>
                <wp:positionV relativeFrom="paragraph">
                  <wp:posOffset>5829300</wp:posOffset>
                </wp:positionV>
                <wp:extent cx="0" cy="0"/>
                <wp:effectExtent l="0" t="0" r="0" b="0"/>
                <wp:wrapNone/>
                <wp:docPr id="276" name="直線接點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BE65" id="直線接點 238" o:spid="_x0000_s1026" style="position:absolute;z-index:2516664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"/>
            </w:pict>
          </mc:Fallback>
        </mc:AlternateContent>
      </w:r>
    </w:p>
    <w:p w:rsidR="000A6993" w:rsidRPr="000A6993" w:rsidRDefault="000A6993" w:rsidP="000A6993">
      <w:pPr>
        <w:snapToGrid w:val="0"/>
        <w:spacing w:line="320" w:lineRule="exact"/>
        <w:rPr>
          <w:rFonts w:ascii="標楷體" w:eastAsia="標楷體" w:hAnsi="標楷體"/>
          <w:color w:val="000000"/>
          <w:sz w:val="22"/>
          <w:szCs w:val="24"/>
        </w:rPr>
      </w:pPr>
      <w:r w:rsidRPr="000A6993">
        <w:rPr>
          <w:rFonts w:ascii="標楷體" w:eastAsia="標楷體" w:hAnsi="標楷體" w:hint="eastAsia"/>
          <w:color w:val="000000"/>
          <w:sz w:val="22"/>
          <w:szCs w:val="24"/>
        </w:rPr>
        <w:t>四、最低畢業學分數：30學分</w:t>
      </w:r>
    </w:p>
    <w:p w:rsidR="000A6993" w:rsidRPr="000A6993" w:rsidRDefault="000A6993" w:rsidP="000A6993">
      <w:pPr>
        <w:snapToGrid w:val="0"/>
        <w:spacing w:line="320" w:lineRule="exact"/>
        <w:rPr>
          <w:rFonts w:ascii="標楷體" w:eastAsia="標楷體" w:hAnsi="標楷體"/>
          <w:color w:val="000000"/>
          <w:sz w:val="22"/>
          <w:szCs w:val="24"/>
        </w:rPr>
      </w:pPr>
      <w:r w:rsidRPr="000A6993">
        <w:rPr>
          <w:rFonts w:ascii="標楷體" w:eastAsia="標楷體" w:hAnsi="標楷體" w:hint="eastAsia"/>
          <w:color w:val="000000"/>
          <w:sz w:val="22"/>
          <w:szCs w:val="24"/>
        </w:rPr>
        <w:t>五、承認他所（含國內、外）學分數：8學分</w:t>
      </w:r>
      <w:bookmarkStart w:id="0" w:name="_GoBack"/>
      <w:bookmarkEnd w:id="0"/>
    </w:p>
    <w:p w:rsidR="000A6993" w:rsidRPr="000A6993" w:rsidRDefault="000A6993" w:rsidP="000A6993">
      <w:pPr>
        <w:snapToGrid w:val="0"/>
        <w:spacing w:line="320" w:lineRule="exact"/>
        <w:rPr>
          <w:rFonts w:ascii="標楷體" w:eastAsia="標楷體" w:hAnsi="標楷體"/>
          <w:color w:val="000000"/>
          <w:sz w:val="22"/>
          <w:szCs w:val="24"/>
        </w:rPr>
      </w:pPr>
      <w:r w:rsidRPr="000A6993">
        <w:rPr>
          <w:rFonts w:ascii="標楷體" w:eastAsia="標楷體" w:hAnsi="標楷體" w:hint="eastAsia"/>
          <w:color w:val="000000"/>
          <w:sz w:val="22"/>
          <w:szCs w:val="24"/>
        </w:rPr>
        <w:t>六、必修科目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2223"/>
        <w:gridCol w:w="992"/>
        <w:gridCol w:w="724"/>
        <w:gridCol w:w="2757"/>
      </w:tblGrid>
      <w:tr w:rsidR="000A6993" w:rsidRPr="000A6993" w:rsidTr="007566D4">
        <w:trPr>
          <w:jc w:val="center"/>
        </w:trPr>
        <w:tc>
          <w:tcPr>
            <w:tcW w:w="160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0A6993" w:rsidRPr="000A6993" w:rsidRDefault="000A6993" w:rsidP="000A6993">
            <w:pPr>
              <w:snapToGrid w:val="0"/>
              <w:jc w:val="distribute"/>
              <w:rPr>
                <w:rFonts w:ascii="標楷體" w:eastAsia="標楷體" w:hAnsi="標楷體"/>
                <w:color w:val="000000"/>
                <w:sz w:val="22"/>
                <w:szCs w:val="24"/>
              </w:rPr>
            </w:pPr>
            <w:r w:rsidRPr="000A6993">
              <w:rPr>
                <w:rFonts w:ascii="標楷體" w:eastAsia="標楷體" w:hAnsi="標楷體" w:hint="eastAsia"/>
                <w:color w:val="000000"/>
                <w:sz w:val="22"/>
                <w:szCs w:val="24"/>
              </w:rPr>
              <w:t>科目代號</w:t>
            </w:r>
          </w:p>
        </w:tc>
        <w:tc>
          <w:tcPr>
            <w:tcW w:w="2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6993" w:rsidRPr="000A6993" w:rsidRDefault="000A6993" w:rsidP="000A6993">
            <w:pPr>
              <w:snapToGrid w:val="0"/>
              <w:jc w:val="distribute"/>
              <w:rPr>
                <w:rFonts w:ascii="標楷體" w:eastAsia="標楷體" w:hAnsi="標楷體"/>
                <w:color w:val="000000"/>
                <w:sz w:val="22"/>
                <w:szCs w:val="24"/>
              </w:rPr>
            </w:pPr>
            <w:r w:rsidRPr="000A6993">
              <w:rPr>
                <w:rFonts w:ascii="標楷體" w:eastAsia="標楷體" w:hAnsi="標楷體" w:hint="eastAsia"/>
                <w:color w:val="000000"/>
                <w:sz w:val="22"/>
                <w:szCs w:val="24"/>
              </w:rPr>
              <w:t>科目名稱</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6993" w:rsidRPr="000A6993" w:rsidRDefault="000A6993" w:rsidP="000A6993">
            <w:pPr>
              <w:snapToGrid w:val="0"/>
              <w:jc w:val="center"/>
              <w:rPr>
                <w:rFonts w:ascii="標楷體" w:eastAsia="標楷體" w:hAnsi="標楷體"/>
                <w:color w:val="000000"/>
                <w:sz w:val="22"/>
                <w:szCs w:val="24"/>
              </w:rPr>
            </w:pPr>
            <w:r w:rsidRPr="000A6993">
              <w:rPr>
                <w:rFonts w:ascii="標楷體" w:eastAsia="標楷體" w:hAnsi="標楷體" w:hint="eastAsia"/>
                <w:color w:val="000000"/>
                <w:sz w:val="22"/>
                <w:szCs w:val="24"/>
              </w:rPr>
              <w:t>學分數</w:t>
            </w:r>
          </w:p>
        </w:tc>
        <w:tc>
          <w:tcPr>
            <w:tcW w:w="7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6993" w:rsidRPr="000A6993" w:rsidRDefault="000A6993" w:rsidP="000A6993">
            <w:pPr>
              <w:snapToGrid w:val="0"/>
              <w:jc w:val="distribute"/>
              <w:rPr>
                <w:rFonts w:ascii="標楷體" w:eastAsia="標楷體" w:hAnsi="標楷體"/>
                <w:color w:val="000000"/>
                <w:sz w:val="22"/>
                <w:szCs w:val="24"/>
              </w:rPr>
            </w:pPr>
            <w:r w:rsidRPr="000A6993">
              <w:rPr>
                <w:rFonts w:ascii="標楷體" w:eastAsia="標楷體" w:hAnsi="標楷體" w:hint="eastAsia"/>
                <w:color w:val="000000"/>
                <w:sz w:val="22"/>
                <w:szCs w:val="24"/>
              </w:rPr>
              <w:t>時數</w:t>
            </w: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6993" w:rsidRPr="000A6993" w:rsidRDefault="000A6993" w:rsidP="000A6993">
            <w:pPr>
              <w:snapToGrid w:val="0"/>
              <w:jc w:val="distribute"/>
              <w:rPr>
                <w:rFonts w:ascii="標楷體" w:eastAsia="標楷體" w:hAnsi="標楷體"/>
                <w:color w:val="000000"/>
                <w:sz w:val="22"/>
                <w:szCs w:val="24"/>
              </w:rPr>
            </w:pPr>
            <w:r w:rsidRPr="000A6993">
              <w:rPr>
                <w:rFonts w:ascii="標楷體" w:eastAsia="標楷體" w:hAnsi="標楷體" w:hint="eastAsia"/>
                <w:color w:val="000000"/>
                <w:sz w:val="22"/>
                <w:szCs w:val="24"/>
              </w:rPr>
              <w:t>備註（說明）</w:t>
            </w:r>
          </w:p>
        </w:tc>
      </w:tr>
      <w:tr w:rsidR="000A6993" w:rsidRPr="000A6993" w:rsidTr="007566D4">
        <w:trPr>
          <w:jc w:val="center"/>
        </w:trPr>
        <w:tc>
          <w:tcPr>
            <w:tcW w:w="1600" w:type="dxa"/>
            <w:tcBorders>
              <w:top w:val="single" w:sz="4" w:space="0" w:color="auto"/>
              <w:left w:val="single" w:sz="4" w:space="0" w:color="auto"/>
              <w:bottom w:val="single" w:sz="4" w:space="0" w:color="auto"/>
              <w:right w:val="single" w:sz="4" w:space="0" w:color="auto"/>
            </w:tcBorders>
            <w:vAlign w:val="center"/>
          </w:tcPr>
          <w:p w:rsidR="000A6993" w:rsidRPr="000A6993" w:rsidRDefault="000A6993" w:rsidP="000A6993">
            <w:pPr>
              <w:snapToGrid w:val="0"/>
              <w:spacing w:beforeLines="15" w:before="54" w:afterLines="15" w:after="54"/>
              <w:jc w:val="distribute"/>
              <w:rPr>
                <w:rFonts w:ascii="標楷體" w:eastAsia="標楷體" w:hAnsi="標楷體"/>
                <w:color w:val="000000"/>
                <w:sz w:val="22"/>
                <w:szCs w:val="24"/>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snapToGrid w:val="0"/>
              <w:spacing w:beforeLines="15" w:before="54" w:afterLines="15" w:after="54"/>
              <w:rPr>
                <w:rFonts w:ascii="標楷體" w:eastAsia="標楷體" w:hAnsi="標楷體"/>
                <w:color w:val="000000"/>
                <w:sz w:val="22"/>
                <w:szCs w:val="24"/>
              </w:rPr>
            </w:pPr>
            <w:r w:rsidRPr="000A6993">
              <w:rPr>
                <w:rFonts w:ascii="標楷體" w:eastAsia="標楷體" w:hAnsi="標楷體" w:hint="eastAsia"/>
                <w:color w:val="000000"/>
                <w:sz w:val="22"/>
                <w:szCs w:val="24"/>
              </w:rPr>
              <w:t>無</w:t>
            </w:r>
          </w:p>
        </w:tc>
        <w:tc>
          <w:tcPr>
            <w:tcW w:w="992" w:type="dxa"/>
            <w:tcBorders>
              <w:top w:val="single" w:sz="4" w:space="0" w:color="auto"/>
              <w:left w:val="single" w:sz="4" w:space="0" w:color="auto"/>
              <w:bottom w:val="single" w:sz="4" w:space="0" w:color="auto"/>
              <w:right w:val="single" w:sz="4" w:space="0" w:color="auto"/>
            </w:tcBorders>
            <w:vAlign w:val="center"/>
          </w:tcPr>
          <w:p w:rsidR="000A6993" w:rsidRPr="000A6993" w:rsidRDefault="000A6993" w:rsidP="000A6993">
            <w:pPr>
              <w:snapToGrid w:val="0"/>
              <w:spacing w:beforeLines="15" w:before="54" w:afterLines="15" w:after="54"/>
              <w:jc w:val="center"/>
              <w:rPr>
                <w:rFonts w:ascii="標楷體" w:eastAsia="標楷體" w:hAnsi="標楷體"/>
                <w:color w:val="000000"/>
                <w:sz w:val="22"/>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0A6993" w:rsidRPr="000A6993" w:rsidRDefault="000A6993" w:rsidP="000A6993">
            <w:pPr>
              <w:snapToGrid w:val="0"/>
              <w:spacing w:beforeLines="15" w:before="54" w:afterLines="15" w:after="54"/>
              <w:jc w:val="center"/>
              <w:rPr>
                <w:rFonts w:ascii="標楷體" w:eastAsia="標楷體" w:hAnsi="標楷體"/>
                <w:color w:val="000000"/>
                <w:sz w:val="22"/>
                <w:szCs w:val="24"/>
              </w:rPr>
            </w:pPr>
          </w:p>
        </w:tc>
        <w:tc>
          <w:tcPr>
            <w:tcW w:w="2757" w:type="dxa"/>
            <w:tcBorders>
              <w:top w:val="single" w:sz="4" w:space="0" w:color="auto"/>
              <w:left w:val="single" w:sz="4" w:space="0" w:color="auto"/>
              <w:bottom w:val="single" w:sz="4" w:space="0" w:color="auto"/>
              <w:right w:val="single" w:sz="4" w:space="0" w:color="auto"/>
            </w:tcBorders>
            <w:vAlign w:val="center"/>
          </w:tcPr>
          <w:p w:rsidR="000A6993" w:rsidRPr="000A6993" w:rsidRDefault="000A6993" w:rsidP="000A6993">
            <w:pPr>
              <w:snapToGrid w:val="0"/>
              <w:spacing w:beforeLines="15" w:before="54" w:afterLines="15" w:after="54"/>
              <w:rPr>
                <w:rFonts w:ascii="標楷體" w:eastAsia="標楷體" w:hAnsi="標楷體"/>
                <w:color w:val="000000"/>
                <w:sz w:val="22"/>
                <w:szCs w:val="24"/>
              </w:rPr>
            </w:pPr>
          </w:p>
        </w:tc>
      </w:tr>
      <w:tr w:rsidR="000A6993" w:rsidRPr="000A6993" w:rsidTr="007566D4">
        <w:trPr>
          <w:jc w:val="center"/>
        </w:trPr>
        <w:tc>
          <w:tcPr>
            <w:tcW w:w="1600" w:type="dxa"/>
            <w:tcBorders>
              <w:top w:val="single" w:sz="4" w:space="0" w:color="auto"/>
              <w:left w:val="single" w:sz="4" w:space="0" w:color="auto"/>
              <w:bottom w:val="single" w:sz="4" w:space="0" w:color="auto"/>
              <w:right w:val="single" w:sz="4" w:space="0" w:color="auto"/>
            </w:tcBorders>
            <w:vAlign w:val="center"/>
          </w:tcPr>
          <w:p w:rsidR="000A6993" w:rsidRPr="000A6993" w:rsidRDefault="000A6993" w:rsidP="000A6993">
            <w:pPr>
              <w:snapToGrid w:val="0"/>
              <w:spacing w:beforeLines="15" w:before="54" w:afterLines="15" w:after="54"/>
              <w:jc w:val="distribute"/>
              <w:rPr>
                <w:rFonts w:ascii="標楷體" w:eastAsia="標楷體" w:hAnsi="標楷體"/>
                <w:color w:val="000000"/>
                <w:sz w:val="22"/>
                <w:szCs w:val="24"/>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snapToGrid w:val="0"/>
              <w:spacing w:beforeLines="15" w:before="54" w:afterLines="15" w:after="54"/>
              <w:jc w:val="center"/>
              <w:rPr>
                <w:rFonts w:ascii="標楷體" w:eastAsia="標楷體" w:hAnsi="標楷體"/>
                <w:color w:val="000000"/>
                <w:sz w:val="22"/>
                <w:szCs w:val="24"/>
              </w:rPr>
            </w:pPr>
            <w:r w:rsidRPr="000A6993">
              <w:rPr>
                <w:rFonts w:ascii="標楷體" w:eastAsia="標楷體" w:hAnsi="標楷體" w:hint="eastAsia"/>
                <w:color w:val="000000"/>
                <w:sz w:val="22"/>
                <w:szCs w:val="24"/>
              </w:rPr>
              <w:t>合        計</w:t>
            </w:r>
          </w:p>
        </w:tc>
        <w:tc>
          <w:tcPr>
            <w:tcW w:w="992" w:type="dxa"/>
            <w:tcBorders>
              <w:top w:val="single" w:sz="4" w:space="0" w:color="auto"/>
              <w:left w:val="single" w:sz="4" w:space="0" w:color="auto"/>
              <w:bottom w:val="single" w:sz="4" w:space="0" w:color="auto"/>
              <w:right w:val="single" w:sz="4" w:space="0" w:color="auto"/>
            </w:tcBorders>
            <w:vAlign w:val="center"/>
          </w:tcPr>
          <w:p w:rsidR="000A6993" w:rsidRPr="000A6993" w:rsidRDefault="000A6993" w:rsidP="000A6993">
            <w:pPr>
              <w:snapToGrid w:val="0"/>
              <w:spacing w:beforeLines="15" w:before="54" w:afterLines="15" w:after="54"/>
              <w:jc w:val="center"/>
              <w:rPr>
                <w:rFonts w:ascii="標楷體" w:eastAsia="標楷體" w:hAnsi="標楷體"/>
                <w:color w:val="000000"/>
                <w:sz w:val="22"/>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0A6993" w:rsidRPr="000A6993" w:rsidRDefault="000A6993" w:rsidP="000A6993">
            <w:pPr>
              <w:snapToGrid w:val="0"/>
              <w:spacing w:beforeLines="15" w:before="54" w:afterLines="15" w:after="54"/>
              <w:jc w:val="center"/>
              <w:rPr>
                <w:rFonts w:ascii="標楷體" w:eastAsia="標楷體" w:hAnsi="標楷體"/>
                <w:color w:val="000000"/>
                <w:sz w:val="22"/>
                <w:szCs w:val="24"/>
              </w:rPr>
            </w:pPr>
          </w:p>
        </w:tc>
        <w:tc>
          <w:tcPr>
            <w:tcW w:w="2757" w:type="dxa"/>
            <w:tcBorders>
              <w:top w:val="single" w:sz="4" w:space="0" w:color="auto"/>
              <w:left w:val="single" w:sz="4" w:space="0" w:color="auto"/>
              <w:bottom w:val="single" w:sz="4" w:space="0" w:color="auto"/>
              <w:right w:val="single" w:sz="4" w:space="0" w:color="auto"/>
            </w:tcBorders>
            <w:vAlign w:val="center"/>
          </w:tcPr>
          <w:p w:rsidR="000A6993" w:rsidRPr="000A6993" w:rsidRDefault="000A6993" w:rsidP="000A6993">
            <w:pPr>
              <w:snapToGrid w:val="0"/>
              <w:spacing w:beforeLines="15" w:before="54" w:afterLines="15" w:after="54"/>
              <w:rPr>
                <w:rFonts w:ascii="標楷體" w:eastAsia="標楷體" w:hAnsi="標楷體"/>
                <w:color w:val="000000"/>
                <w:sz w:val="22"/>
                <w:szCs w:val="24"/>
              </w:rPr>
            </w:pPr>
          </w:p>
        </w:tc>
      </w:tr>
    </w:tbl>
    <w:p w:rsidR="000A6993" w:rsidRPr="000A6993" w:rsidRDefault="000A6993" w:rsidP="000A6993">
      <w:pPr>
        <w:snapToGrid w:val="0"/>
        <w:spacing w:beforeLines="25" w:before="90" w:line="300" w:lineRule="auto"/>
        <w:rPr>
          <w:rFonts w:ascii="標楷體" w:eastAsia="標楷體" w:hAnsi="標楷體"/>
          <w:color w:val="000000"/>
          <w:sz w:val="22"/>
          <w:szCs w:val="24"/>
        </w:rPr>
      </w:pPr>
      <w:r w:rsidRPr="000A6993">
        <w:rPr>
          <w:rFonts w:ascii="標楷體" w:eastAsia="標楷體" w:hAnsi="標楷體" w:hint="eastAsia"/>
          <w:color w:val="000000"/>
          <w:sz w:val="22"/>
          <w:szCs w:val="24"/>
        </w:rPr>
        <w:t>七、基礎學科（以同等學力資格或非相關學系畢業之錄取者，入學後須補修底下之基礎學科）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219"/>
        <w:gridCol w:w="984"/>
        <w:gridCol w:w="709"/>
        <w:gridCol w:w="2772"/>
      </w:tblGrid>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0A6993" w:rsidRPr="000A6993" w:rsidRDefault="000A6993" w:rsidP="000A6993">
            <w:pPr>
              <w:snapToGrid w:val="0"/>
              <w:jc w:val="distribute"/>
              <w:rPr>
                <w:rFonts w:ascii="標楷體" w:eastAsia="標楷體" w:hAnsi="標楷體"/>
                <w:color w:val="000000"/>
                <w:sz w:val="22"/>
                <w:szCs w:val="24"/>
              </w:rPr>
            </w:pPr>
          </w:p>
        </w:tc>
        <w:tc>
          <w:tcPr>
            <w:tcW w:w="32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6993" w:rsidRPr="000A6993" w:rsidRDefault="000A6993" w:rsidP="000A6993">
            <w:pPr>
              <w:snapToGrid w:val="0"/>
              <w:jc w:val="distribute"/>
              <w:rPr>
                <w:rFonts w:ascii="標楷體" w:eastAsia="標楷體" w:hAnsi="標楷體"/>
                <w:color w:val="000000"/>
                <w:sz w:val="22"/>
                <w:szCs w:val="24"/>
              </w:rPr>
            </w:pPr>
            <w:r w:rsidRPr="000A6993">
              <w:rPr>
                <w:rFonts w:ascii="標楷體" w:eastAsia="標楷體" w:hAnsi="標楷體" w:hint="eastAsia"/>
                <w:color w:val="000000"/>
                <w:sz w:val="22"/>
                <w:szCs w:val="24"/>
              </w:rPr>
              <w:t>科目名稱</w:t>
            </w:r>
          </w:p>
        </w:tc>
        <w:tc>
          <w:tcPr>
            <w:tcW w:w="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6993" w:rsidRPr="000A6993" w:rsidRDefault="000A6993" w:rsidP="000A6993">
            <w:pPr>
              <w:snapToGrid w:val="0"/>
              <w:jc w:val="distribute"/>
              <w:rPr>
                <w:rFonts w:ascii="標楷體" w:eastAsia="標楷體" w:hAnsi="標楷體"/>
                <w:color w:val="000000"/>
                <w:sz w:val="22"/>
                <w:szCs w:val="24"/>
              </w:rPr>
            </w:pPr>
            <w:r w:rsidRPr="000A6993">
              <w:rPr>
                <w:rFonts w:ascii="標楷體" w:eastAsia="標楷體" w:hAnsi="標楷體" w:hint="eastAsia"/>
                <w:color w:val="000000"/>
                <w:sz w:val="22"/>
                <w:szCs w:val="24"/>
              </w:rPr>
              <w:t>學分數</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6993" w:rsidRPr="000A6993" w:rsidRDefault="000A6993" w:rsidP="000A6993">
            <w:pPr>
              <w:snapToGrid w:val="0"/>
              <w:jc w:val="distribute"/>
              <w:rPr>
                <w:rFonts w:ascii="標楷體" w:eastAsia="標楷體" w:hAnsi="標楷體"/>
                <w:color w:val="000000"/>
                <w:sz w:val="22"/>
                <w:szCs w:val="24"/>
              </w:rPr>
            </w:pPr>
            <w:r w:rsidRPr="000A6993">
              <w:rPr>
                <w:rFonts w:ascii="標楷體" w:eastAsia="標楷體" w:hAnsi="標楷體" w:hint="eastAsia"/>
                <w:color w:val="000000"/>
                <w:sz w:val="22"/>
                <w:szCs w:val="24"/>
              </w:rPr>
              <w:t>時數</w:t>
            </w:r>
          </w:p>
        </w:tc>
        <w:tc>
          <w:tcPr>
            <w:tcW w:w="2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6993" w:rsidRPr="000A6993" w:rsidRDefault="000A6993" w:rsidP="000A6993">
            <w:pPr>
              <w:snapToGrid w:val="0"/>
              <w:jc w:val="distribute"/>
              <w:rPr>
                <w:rFonts w:ascii="標楷體" w:eastAsia="標楷體" w:hAnsi="標楷體"/>
                <w:color w:val="000000"/>
                <w:sz w:val="22"/>
                <w:szCs w:val="24"/>
              </w:rPr>
            </w:pPr>
            <w:r w:rsidRPr="000A6993">
              <w:rPr>
                <w:rFonts w:ascii="標楷體" w:eastAsia="標楷體" w:hAnsi="標楷體" w:hint="eastAsia"/>
                <w:color w:val="000000"/>
                <w:sz w:val="22"/>
                <w:szCs w:val="24"/>
              </w:rPr>
              <w:t>備註（說明）</w:t>
            </w: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distribute"/>
              <w:rPr>
                <w:rFonts w:ascii="Times New Roman" w:eastAsia="標楷體" w:hAnsi="Times New Roman"/>
                <w:color w:val="000000"/>
                <w:sz w:val="22"/>
                <w:szCs w:val="24"/>
              </w:rPr>
            </w:pPr>
            <w:r w:rsidRPr="000A6993">
              <w:rPr>
                <w:rFonts w:ascii="Times New Roman" w:eastAsia="標楷體" w:hAnsi="Times New Roman"/>
                <w:color w:val="000000"/>
                <w:sz w:val="22"/>
                <w:szCs w:val="24"/>
              </w:rPr>
              <w:t>1</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w:t>
            </w:r>
            <w:r w:rsidRPr="000A6993">
              <w:rPr>
                <w:rFonts w:ascii="Times New Roman" w:eastAsia="標楷體" w:hAnsi="Times New Roman"/>
                <w:color w:val="000000"/>
                <w:sz w:val="22"/>
                <w:szCs w:val="24"/>
              </w:rPr>
              <w:t>3014</w:t>
            </w:r>
            <w:r w:rsidRPr="000A6993">
              <w:rPr>
                <w:rFonts w:ascii="Times New Roman" w:eastAsia="標楷體" w:hAnsi="標楷體" w:hint="eastAsia"/>
                <w:color w:val="000000"/>
                <w:sz w:val="22"/>
                <w:szCs w:val="24"/>
              </w:rPr>
              <w:t>）民事訴訟法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atLeast"/>
              <w:rPr>
                <w:rFonts w:ascii="Times New Roman" w:eastAsia="標楷體" w:hAnsi="Times New Roman"/>
                <w:color w:val="000000"/>
                <w:sz w:val="22"/>
                <w:szCs w:val="24"/>
              </w:rPr>
            </w:pPr>
            <w:r w:rsidRPr="000A6993">
              <w:rPr>
                <w:rFonts w:ascii="Times New Roman" w:eastAsia="新細明體" w:hAnsi="Times New Roman"/>
                <w:noProof/>
                <w:szCs w:val="24"/>
              </w:rPr>
              <w:drawing>
                <wp:anchor distT="0" distB="0" distL="114300" distR="114300" simplePos="0" relativeHeight="251665408" behindDoc="1" locked="0" layoutInCell="0" allowOverlap="1" wp14:anchorId="0D0C7ABE" wp14:editId="32CD883E">
                  <wp:simplePos x="0" y="0"/>
                  <wp:positionH relativeFrom="margin">
                    <wp:posOffset>-2319655</wp:posOffset>
                  </wp:positionH>
                  <wp:positionV relativeFrom="margin">
                    <wp:posOffset>0</wp:posOffset>
                  </wp:positionV>
                  <wp:extent cx="2785110" cy="2787015"/>
                  <wp:effectExtent l="0" t="0" r="0" b="0"/>
                  <wp:wrapNone/>
                  <wp:docPr id="235" name="WordPictureWatermark3180127" descr="AF3涂建翊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80127" descr="AF3涂建翊_2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10" cy="2787015"/>
                          </a:xfrm>
                          <a:prstGeom prst="rect">
                            <a:avLst/>
                          </a:prstGeom>
                          <a:noFill/>
                        </pic:spPr>
                      </pic:pic>
                    </a:graphicData>
                  </a:graphic>
                  <wp14:sizeRelH relativeFrom="page">
                    <wp14:pctWidth>0</wp14:pctWidth>
                  </wp14:sizeRelH>
                  <wp14:sizeRelV relativeFrom="page">
                    <wp14:pctHeight>0</wp14:pctHeight>
                  </wp14:sizeRelV>
                </wp:anchor>
              </w:drawing>
            </w:r>
            <w:r w:rsidRPr="000A6993">
              <w:rPr>
                <w:rFonts w:ascii="Times New Roman" w:eastAsia="標楷體" w:hAnsi="標楷體" w:hint="eastAsia"/>
                <w:color w:val="000000"/>
                <w:sz w:val="22"/>
                <w:szCs w:val="24"/>
              </w:rPr>
              <w:t>必修</w:t>
            </w: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distribute"/>
              <w:rPr>
                <w:rFonts w:ascii="Times New Roman" w:eastAsia="標楷體" w:hAnsi="Times New Roman"/>
                <w:color w:val="000000"/>
                <w:sz w:val="22"/>
                <w:szCs w:val="24"/>
              </w:rPr>
            </w:pPr>
            <w:r w:rsidRPr="000A6993">
              <w:rPr>
                <w:rFonts w:ascii="Times New Roman" w:eastAsia="標楷體" w:hAnsi="Times New Roman"/>
                <w:color w:val="000000"/>
                <w:sz w:val="22"/>
                <w:szCs w:val="24"/>
              </w:rPr>
              <w:t>2</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w:t>
            </w:r>
            <w:r w:rsidRPr="000A6993">
              <w:rPr>
                <w:rFonts w:ascii="Times New Roman" w:eastAsia="標楷體" w:hAnsi="Times New Roman"/>
                <w:color w:val="000000"/>
                <w:sz w:val="22"/>
                <w:szCs w:val="24"/>
              </w:rPr>
              <w:t>3015</w:t>
            </w:r>
            <w:r w:rsidRPr="000A6993">
              <w:rPr>
                <w:rFonts w:ascii="Times New Roman" w:eastAsia="標楷體" w:hAnsi="標楷體" w:hint="eastAsia"/>
                <w:color w:val="000000"/>
                <w:sz w:val="22"/>
                <w:szCs w:val="24"/>
              </w:rPr>
              <w:t>）刑事訴訟法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atLeast"/>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必修</w:t>
            </w: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3</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w:t>
            </w:r>
            <w:r w:rsidRPr="000A6993">
              <w:rPr>
                <w:rFonts w:ascii="Times New Roman" w:eastAsia="標楷體" w:hAnsi="Times New Roman"/>
                <w:color w:val="000000"/>
                <w:sz w:val="22"/>
                <w:szCs w:val="24"/>
              </w:rPr>
              <w:t>3009</w:t>
            </w:r>
            <w:r w:rsidRPr="000A6993">
              <w:rPr>
                <w:rFonts w:ascii="Times New Roman" w:eastAsia="標楷體" w:hAnsi="標楷體" w:hint="eastAsia"/>
                <w:color w:val="000000"/>
                <w:sz w:val="22"/>
                <w:szCs w:val="24"/>
              </w:rPr>
              <w:t>）國際公法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4</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atLeast"/>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任選八學分，學年課須上下學期均修畢。</w:t>
            </w: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標楷體"/>
                <w:color w:val="000000"/>
                <w:sz w:val="22"/>
                <w:szCs w:val="24"/>
              </w:rPr>
            </w:pPr>
            <w:r w:rsidRPr="000A6993">
              <w:rPr>
                <w:rFonts w:ascii="Times New Roman" w:eastAsia="標楷體" w:hAnsi="標楷體"/>
                <w:color w:val="000000"/>
                <w:sz w:val="22"/>
                <w:szCs w:val="24"/>
              </w:rPr>
              <w:t>4</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rPr>
                <w:rFonts w:ascii="Times New Roman" w:eastAsia="標楷體" w:hAnsi="標楷體"/>
                <w:color w:val="000000"/>
                <w:sz w:val="22"/>
                <w:szCs w:val="24"/>
              </w:rPr>
            </w:pPr>
            <w:r w:rsidRPr="000A6993">
              <w:rPr>
                <w:rFonts w:ascii="Times New Roman" w:eastAsia="標楷體" w:hAnsi="標楷體" w:hint="eastAsia"/>
                <w:color w:val="000000"/>
                <w:sz w:val="22"/>
                <w:szCs w:val="24"/>
              </w:rPr>
              <w:t>（</w:t>
            </w:r>
            <w:r w:rsidRPr="000A6993">
              <w:rPr>
                <w:rFonts w:ascii="Times New Roman" w:eastAsia="標楷體" w:hAnsi="標楷體"/>
                <w:color w:val="000000"/>
                <w:sz w:val="22"/>
                <w:szCs w:val="24"/>
              </w:rPr>
              <w:t>3010</w:t>
            </w:r>
            <w:r w:rsidRPr="000A6993">
              <w:rPr>
                <w:rFonts w:ascii="Times New Roman" w:eastAsia="標楷體" w:hAnsi="標楷體" w:hint="eastAsia"/>
                <w:color w:val="000000"/>
                <w:sz w:val="22"/>
                <w:szCs w:val="24"/>
              </w:rPr>
              <w:t>）國際私法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標楷體"/>
                <w:color w:val="000000"/>
                <w:sz w:val="22"/>
                <w:szCs w:val="24"/>
              </w:rPr>
            </w:pPr>
            <w:r w:rsidRPr="000A6993">
              <w:rPr>
                <w:rFonts w:ascii="Times New Roman" w:eastAsia="標楷體" w:hAnsi="標楷體"/>
                <w:color w:val="000000"/>
                <w:sz w:val="22"/>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標楷體"/>
                <w:color w:val="000000"/>
                <w:sz w:val="22"/>
                <w:szCs w:val="24"/>
              </w:rPr>
            </w:pPr>
            <w:r w:rsidRPr="000A6993">
              <w:rPr>
                <w:rFonts w:ascii="Times New Roman" w:eastAsia="標楷體" w:hAnsi="標楷體"/>
                <w:color w:val="000000"/>
                <w:sz w:val="22"/>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widowControl/>
              <w:rPr>
                <w:rFonts w:ascii="Times New Roman" w:eastAsia="標楷體" w:hAnsi="Times New Roman"/>
                <w:color w:val="000000"/>
                <w:sz w:val="22"/>
                <w:szCs w:val="24"/>
              </w:rPr>
            </w:pP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distribute"/>
              <w:rPr>
                <w:rFonts w:ascii="Times New Roman" w:eastAsia="標楷體" w:hAnsi="Times New Roman"/>
                <w:color w:val="000000"/>
                <w:sz w:val="22"/>
                <w:szCs w:val="24"/>
              </w:rPr>
            </w:pPr>
            <w:r w:rsidRPr="000A6993">
              <w:rPr>
                <w:rFonts w:ascii="Times New Roman" w:eastAsia="標楷體" w:hAnsi="Times New Roman"/>
                <w:color w:val="000000"/>
                <w:sz w:val="22"/>
                <w:szCs w:val="24"/>
              </w:rPr>
              <w:t>5</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w:t>
            </w:r>
            <w:r w:rsidRPr="000A6993">
              <w:rPr>
                <w:rFonts w:ascii="Times New Roman" w:eastAsia="標楷體" w:hAnsi="Times New Roman"/>
                <w:color w:val="000000"/>
                <w:sz w:val="22"/>
                <w:szCs w:val="24"/>
              </w:rPr>
              <w:t>3163</w:t>
            </w:r>
            <w:r w:rsidRPr="000A6993">
              <w:rPr>
                <w:rFonts w:ascii="Times New Roman" w:eastAsia="標楷體" w:hAnsi="標楷體" w:hint="eastAsia"/>
                <w:color w:val="000000"/>
                <w:sz w:val="22"/>
                <w:szCs w:val="24"/>
              </w:rPr>
              <w:t>）</w:t>
            </w:r>
            <w:r w:rsidRPr="000A6993">
              <w:rPr>
                <w:rFonts w:ascii="Times New Roman" w:eastAsia="標楷體" w:hAnsi="標楷體" w:hint="eastAsia"/>
                <w:color w:val="FF0000"/>
                <w:sz w:val="22"/>
                <w:szCs w:val="24"/>
              </w:rPr>
              <w:t>國際貿易法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FF0000"/>
                <w:sz w:val="22"/>
                <w:szCs w:val="24"/>
              </w:rPr>
            </w:pPr>
            <w:r w:rsidRPr="000A6993">
              <w:rPr>
                <w:rFonts w:ascii="Times New Roman" w:eastAsia="標楷體" w:hAnsi="Times New Roman"/>
                <w:color w:val="FF0000"/>
                <w:sz w:val="22"/>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FF0000"/>
                <w:sz w:val="22"/>
                <w:szCs w:val="24"/>
              </w:rPr>
            </w:pPr>
            <w:r w:rsidRPr="000A6993">
              <w:rPr>
                <w:rFonts w:ascii="Times New Roman" w:eastAsia="標楷體" w:hAnsi="Times New Roman"/>
                <w:color w:val="FF0000"/>
                <w:sz w:val="22"/>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widowControl/>
              <w:rPr>
                <w:rFonts w:ascii="Times New Roman" w:eastAsia="標楷體" w:hAnsi="Times New Roman"/>
                <w:color w:val="000000"/>
                <w:sz w:val="22"/>
                <w:szCs w:val="24"/>
              </w:rPr>
            </w:pP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distribute"/>
              <w:rPr>
                <w:rFonts w:ascii="Times New Roman" w:eastAsia="標楷體" w:hAnsi="Times New Roman"/>
                <w:color w:val="000000"/>
                <w:sz w:val="22"/>
                <w:szCs w:val="24"/>
              </w:rPr>
            </w:pPr>
            <w:r w:rsidRPr="000A6993">
              <w:rPr>
                <w:rFonts w:ascii="Times New Roman" w:eastAsia="標楷體" w:hAnsi="Times New Roman"/>
                <w:color w:val="000000"/>
                <w:sz w:val="22"/>
                <w:szCs w:val="24"/>
              </w:rPr>
              <w:t>6</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w:t>
            </w:r>
            <w:r w:rsidRPr="000A6993">
              <w:rPr>
                <w:rFonts w:ascii="Times New Roman" w:eastAsia="標楷體" w:hAnsi="Times New Roman"/>
                <w:color w:val="000000"/>
                <w:sz w:val="22"/>
                <w:szCs w:val="24"/>
              </w:rPr>
              <w:t>3132</w:t>
            </w:r>
            <w:r w:rsidRPr="000A6993">
              <w:rPr>
                <w:rFonts w:ascii="Times New Roman" w:eastAsia="標楷體" w:hAnsi="標楷體" w:hint="eastAsia"/>
                <w:color w:val="000000"/>
                <w:sz w:val="22"/>
                <w:szCs w:val="24"/>
              </w:rPr>
              <w:t>）英美法導論</w:t>
            </w:r>
          </w:p>
        </w:tc>
        <w:tc>
          <w:tcPr>
            <w:tcW w:w="984"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widowControl/>
              <w:rPr>
                <w:rFonts w:ascii="Times New Roman" w:eastAsia="標楷體" w:hAnsi="Times New Roman"/>
                <w:color w:val="000000"/>
                <w:sz w:val="22"/>
                <w:szCs w:val="24"/>
              </w:rPr>
            </w:pP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distribute"/>
              <w:rPr>
                <w:rFonts w:ascii="Times New Roman" w:eastAsia="標楷體" w:hAnsi="Times New Roman"/>
                <w:color w:val="000000"/>
                <w:sz w:val="22"/>
                <w:szCs w:val="24"/>
              </w:rPr>
            </w:pPr>
            <w:r w:rsidRPr="000A6993">
              <w:rPr>
                <w:rFonts w:ascii="Times New Roman" w:eastAsia="標楷體" w:hAnsi="Times New Roman"/>
                <w:color w:val="000000"/>
                <w:sz w:val="22"/>
                <w:szCs w:val="24"/>
              </w:rPr>
              <w:t>7</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w:t>
            </w:r>
            <w:r w:rsidRPr="000A6993">
              <w:rPr>
                <w:rFonts w:ascii="Times New Roman" w:eastAsia="標楷體" w:hAnsi="Times New Roman"/>
                <w:color w:val="000000"/>
                <w:sz w:val="22"/>
                <w:szCs w:val="24"/>
              </w:rPr>
              <w:t>3086</w:t>
            </w:r>
            <w:r w:rsidRPr="000A6993">
              <w:rPr>
                <w:rFonts w:ascii="Times New Roman" w:eastAsia="標楷體" w:hAnsi="標楷體" w:hint="eastAsia"/>
                <w:color w:val="000000"/>
                <w:sz w:val="22"/>
                <w:szCs w:val="24"/>
              </w:rPr>
              <w:t>）行政法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widowControl/>
              <w:rPr>
                <w:rFonts w:ascii="Times New Roman" w:eastAsia="標楷體" w:hAnsi="Times New Roman"/>
                <w:color w:val="000000"/>
                <w:sz w:val="22"/>
                <w:szCs w:val="24"/>
              </w:rPr>
            </w:pP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distribute"/>
              <w:rPr>
                <w:rFonts w:ascii="Times New Roman" w:eastAsia="標楷體" w:hAnsi="Times New Roman"/>
                <w:color w:val="000000"/>
                <w:sz w:val="22"/>
                <w:szCs w:val="24"/>
              </w:rPr>
            </w:pPr>
            <w:r w:rsidRPr="000A6993">
              <w:rPr>
                <w:rFonts w:ascii="Times New Roman" w:eastAsia="標楷體" w:hAnsi="Times New Roman"/>
                <w:color w:val="000000"/>
                <w:sz w:val="22"/>
                <w:szCs w:val="24"/>
              </w:rPr>
              <w:t>8</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rPr>
                <w:rFonts w:ascii="Times New Roman" w:eastAsia="標楷體" w:hAnsi="Times New Roman"/>
                <w:color w:val="000000"/>
                <w:sz w:val="22"/>
                <w:szCs w:val="24"/>
              </w:rPr>
            </w:pPr>
            <w:r w:rsidRPr="000A6993">
              <w:rPr>
                <w:rFonts w:ascii="Times New Roman" w:eastAsia="標楷體" w:hAnsi="標楷體" w:hint="eastAsia"/>
                <w:color w:val="FF0000"/>
                <w:sz w:val="22"/>
                <w:szCs w:val="24"/>
              </w:rPr>
              <w:t>（</w:t>
            </w:r>
            <w:r w:rsidRPr="000A6993">
              <w:rPr>
                <w:rFonts w:ascii="Times New Roman" w:eastAsia="標楷體" w:hAnsi="標楷體"/>
                <w:color w:val="FF0000"/>
                <w:sz w:val="22"/>
                <w:szCs w:val="24"/>
              </w:rPr>
              <w:t>3011</w:t>
            </w:r>
            <w:r w:rsidRPr="000A6993">
              <w:rPr>
                <w:rFonts w:ascii="Times New Roman" w:eastAsia="標楷體" w:hAnsi="標楷體" w:hint="eastAsia"/>
                <w:color w:val="FF0000"/>
                <w:sz w:val="22"/>
                <w:szCs w:val="24"/>
              </w:rPr>
              <w:t>）</w:t>
            </w:r>
            <w:hyperlink r:id="rId8" w:tgtFrame="_blank" w:tooltip="顯示教學大綱" w:history="1">
              <w:r w:rsidRPr="000A6993">
                <w:rPr>
                  <w:rFonts w:ascii="Times New Roman" w:eastAsia="標楷體" w:hAnsi="標楷體" w:hint="eastAsia"/>
                  <w:color w:val="FF0000"/>
                  <w:sz w:val="22"/>
                  <w:szCs w:val="24"/>
                  <w:u w:val="single"/>
                </w:rPr>
                <w:t>公司法</w:t>
              </w:r>
              <w:r w:rsidRPr="000A6993">
                <w:rPr>
                  <w:rFonts w:ascii="Times New Roman" w:eastAsia="標楷體" w:hAnsi="Times New Roman"/>
                  <w:color w:val="FF0000"/>
                  <w:sz w:val="22"/>
                  <w:szCs w:val="24"/>
                  <w:u w:val="single"/>
                </w:rPr>
                <w:t xml:space="preserve"> </w:t>
              </w:r>
            </w:hyperlink>
          </w:p>
        </w:tc>
        <w:tc>
          <w:tcPr>
            <w:tcW w:w="984"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line="240" w:lineRule="exact"/>
              <w:jc w:val="center"/>
              <w:rPr>
                <w:rFonts w:ascii="Times New Roman" w:eastAsia="標楷體" w:hAnsi="Times New Roman"/>
                <w:color w:val="000000"/>
                <w:szCs w:val="24"/>
              </w:rPr>
            </w:pPr>
            <w:r w:rsidRPr="000A6993">
              <w:rPr>
                <w:rFonts w:ascii="Times New Roman" w:eastAsia="標楷體" w:hAnsi="Times New Roman"/>
                <w:color w:val="000000"/>
                <w:sz w:val="22"/>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line="240" w:lineRule="exact"/>
              <w:jc w:val="center"/>
              <w:rPr>
                <w:rFonts w:ascii="Times New Roman" w:eastAsia="標楷體" w:hAnsi="Times New Roman"/>
                <w:color w:val="000000"/>
                <w:szCs w:val="24"/>
              </w:rPr>
            </w:pPr>
            <w:r w:rsidRPr="000A6993">
              <w:rPr>
                <w:rFonts w:ascii="Times New Roman" w:eastAsia="標楷體" w:hAnsi="Times New Roman"/>
                <w:color w:val="000000"/>
                <w:sz w:val="22"/>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widowControl/>
              <w:rPr>
                <w:rFonts w:ascii="Times New Roman" w:eastAsia="標楷體" w:hAnsi="Times New Roman"/>
                <w:color w:val="000000"/>
                <w:sz w:val="22"/>
                <w:szCs w:val="24"/>
              </w:rPr>
            </w:pP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9</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w:t>
            </w:r>
            <w:r w:rsidRPr="000A6993">
              <w:rPr>
                <w:rFonts w:ascii="Times New Roman" w:eastAsia="標楷體" w:hAnsi="Times New Roman"/>
                <w:color w:val="000000"/>
                <w:sz w:val="22"/>
                <w:szCs w:val="24"/>
              </w:rPr>
              <w:t>3013</w:t>
            </w:r>
            <w:r w:rsidRPr="000A6993">
              <w:rPr>
                <w:rFonts w:ascii="Times New Roman" w:eastAsia="標楷體" w:hAnsi="標楷體" w:hint="eastAsia"/>
                <w:color w:val="000000"/>
                <w:sz w:val="22"/>
                <w:szCs w:val="24"/>
              </w:rPr>
              <w:t>）票據法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line="240" w:lineRule="exact"/>
              <w:jc w:val="center"/>
              <w:rPr>
                <w:rFonts w:ascii="Times New Roman" w:eastAsia="標楷體" w:hAnsi="Times New Roman"/>
                <w:color w:val="000000"/>
                <w:szCs w:val="24"/>
              </w:rPr>
            </w:pPr>
            <w:r w:rsidRPr="000A6993">
              <w:rPr>
                <w:rFonts w:ascii="Times New Roman" w:eastAsia="標楷體" w:hAnsi="Times New Roman"/>
                <w:color w:val="000000"/>
                <w:sz w:val="22"/>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line="240" w:lineRule="exact"/>
              <w:jc w:val="center"/>
              <w:rPr>
                <w:rFonts w:ascii="Times New Roman" w:eastAsia="標楷體" w:hAnsi="Times New Roman"/>
                <w:color w:val="000000"/>
                <w:szCs w:val="24"/>
              </w:rPr>
            </w:pPr>
            <w:r w:rsidRPr="000A6993">
              <w:rPr>
                <w:rFonts w:ascii="Times New Roman" w:eastAsia="標楷體" w:hAnsi="Times New Roman"/>
                <w:color w:val="000000"/>
                <w:sz w:val="22"/>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widowControl/>
              <w:rPr>
                <w:rFonts w:ascii="Times New Roman" w:eastAsia="標楷體" w:hAnsi="Times New Roman"/>
                <w:color w:val="000000"/>
                <w:sz w:val="22"/>
                <w:szCs w:val="24"/>
              </w:rPr>
            </w:pP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10</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w:t>
            </w:r>
            <w:r w:rsidRPr="000A6993">
              <w:rPr>
                <w:rFonts w:ascii="Times New Roman" w:eastAsia="標楷體" w:hAnsi="Times New Roman"/>
                <w:color w:val="000000"/>
                <w:sz w:val="22"/>
                <w:szCs w:val="24"/>
              </w:rPr>
              <w:t>3021</w:t>
            </w:r>
            <w:r w:rsidRPr="000A6993">
              <w:rPr>
                <w:rFonts w:ascii="Times New Roman" w:eastAsia="標楷體" w:hAnsi="標楷體" w:hint="eastAsia"/>
                <w:color w:val="000000"/>
                <w:sz w:val="22"/>
                <w:szCs w:val="24"/>
              </w:rPr>
              <w:t>）保險法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line="240" w:lineRule="exact"/>
              <w:jc w:val="center"/>
              <w:rPr>
                <w:rFonts w:ascii="Times New Roman" w:eastAsia="標楷體" w:hAnsi="Times New Roman"/>
                <w:color w:val="000000"/>
                <w:szCs w:val="24"/>
              </w:rPr>
            </w:pPr>
            <w:r w:rsidRPr="000A6993">
              <w:rPr>
                <w:rFonts w:ascii="Times New Roman" w:eastAsia="標楷體" w:hAnsi="Times New Roman"/>
                <w:color w:val="000000"/>
                <w:sz w:val="22"/>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line="240" w:lineRule="exact"/>
              <w:jc w:val="center"/>
              <w:rPr>
                <w:rFonts w:ascii="Times New Roman" w:eastAsia="標楷體" w:hAnsi="Times New Roman"/>
                <w:color w:val="000000"/>
                <w:szCs w:val="24"/>
              </w:rPr>
            </w:pPr>
            <w:r w:rsidRPr="000A6993">
              <w:rPr>
                <w:rFonts w:ascii="Times New Roman" w:eastAsia="標楷體" w:hAnsi="Times New Roman"/>
                <w:color w:val="000000"/>
                <w:sz w:val="22"/>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widowControl/>
              <w:rPr>
                <w:rFonts w:ascii="Times New Roman" w:eastAsia="標楷體" w:hAnsi="Times New Roman"/>
                <w:color w:val="000000"/>
                <w:sz w:val="22"/>
                <w:szCs w:val="24"/>
              </w:rPr>
            </w:pP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11</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w:t>
            </w:r>
            <w:r w:rsidRPr="000A6993">
              <w:rPr>
                <w:rFonts w:ascii="Times New Roman" w:eastAsia="標楷體" w:hAnsi="Times New Roman"/>
                <w:color w:val="000000"/>
                <w:sz w:val="22"/>
                <w:szCs w:val="24"/>
              </w:rPr>
              <w:t>3012</w:t>
            </w:r>
            <w:r w:rsidRPr="000A6993">
              <w:rPr>
                <w:rFonts w:ascii="Times New Roman" w:eastAsia="標楷體" w:hAnsi="標楷體" w:hint="eastAsia"/>
                <w:color w:val="000000"/>
                <w:sz w:val="22"/>
                <w:szCs w:val="24"/>
              </w:rPr>
              <w:t>）海商法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line="240" w:lineRule="exact"/>
              <w:jc w:val="center"/>
              <w:rPr>
                <w:rFonts w:ascii="Times New Roman" w:eastAsia="標楷體" w:hAnsi="Times New Roman"/>
                <w:color w:val="000000"/>
                <w:szCs w:val="24"/>
              </w:rPr>
            </w:pPr>
            <w:r w:rsidRPr="000A6993">
              <w:rPr>
                <w:rFonts w:ascii="Times New Roman" w:eastAsia="標楷體" w:hAnsi="Times New Roman"/>
                <w:color w:val="000000"/>
                <w:sz w:val="22"/>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line="240" w:lineRule="exact"/>
              <w:jc w:val="center"/>
              <w:rPr>
                <w:rFonts w:ascii="Times New Roman" w:eastAsia="標楷體" w:hAnsi="Times New Roman"/>
                <w:color w:val="000000"/>
                <w:szCs w:val="24"/>
              </w:rPr>
            </w:pPr>
            <w:r w:rsidRPr="000A6993">
              <w:rPr>
                <w:rFonts w:ascii="Times New Roman" w:eastAsia="標楷體" w:hAnsi="Times New Roman"/>
                <w:color w:val="000000"/>
                <w:sz w:val="22"/>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widowControl/>
              <w:rPr>
                <w:rFonts w:ascii="Times New Roman" w:eastAsia="標楷體" w:hAnsi="Times New Roman"/>
                <w:color w:val="000000"/>
                <w:sz w:val="22"/>
                <w:szCs w:val="24"/>
              </w:rPr>
            </w:pP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jc w:val="center"/>
              <w:rPr>
                <w:rFonts w:ascii="Times New Roman" w:eastAsia="標楷體" w:hAnsi="Times New Roman"/>
                <w:color w:val="000000"/>
                <w:sz w:val="22"/>
                <w:szCs w:val="24"/>
              </w:rPr>
            </w:pPr>
            <w:r w:rsidRPr="000A6993">
              <w:rPr>
                <w:rFonts w:ascii="Times New Roman" w:eastAsia="標楷體" w:hAnsi="Times New Roman"/>
                <w:color w:val="000000"/>
                <w:sz w:val="22"/>
                <w:szCs w:val="24"/>
              </w:rPr>
              <w:t>12</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exact"/>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w:t>
            </w:r>
            <w:r w:rsidRPr="000A6993">
              <w:rPr>
                <w:rFonts w:ascii="Times New Roman" w:eastAsia="標楷體" w:hAnsi="Times New Roman"/>
                <w:color w:val="000000"/>
                <w:sz w:val="22"/>
                <w:szCs w:val="24"/>
              </w:rPr>
              <w:t>4312</w:t>
            </w:r>
            <w:r w:rsidRPr="000A6993">
              <w:rPr>
                <w:rFonts w:ascii="Times New Roman" w:eastAsia="標楷體" w:hAnsi="標楷體" w:hint="eastAsia"/>
                <w:color w:val="000000"/>
                <w:sz w:val="22"/>
                <w:szCs w:val="24"/>
              </w:rPr>
              <w:t>）證券交易法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line="240" w:lineRule="exact"/>
              <w:jc w:val="center"/>
              <w:rPr>
                <w:rFonts w:ascii="Times New Roman" w:eastAsia="標楷體" w:hAnsi="Times New Roman"/>
                <w:color w:val="000000"/>
                <w:szCs w:val="24"/>
              </w:rPr>
            </w:pPr>
            <w:r w:rsidRPr="000A6993">
              <w:rPr>
                <w:rFonts w:ascii="Times New Roman" w:eastAsia="標楷體" w:hAnsi="Times New Roman"/>
                <w:color w:val="000000"/>
                <w:sz w:val="22"/>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line="240" w:lineRule="exact"/>
              <w:jc w:val="center"/>
              <w:rPr>
                <w:rFonts w:ascii="Times New Roman" w:eastAsia="標楷體" w:hAnsi="Times New Roman"/>
                <w:color w:val="000000"/>
                <w:szCs w:val="24"/>
              </w:rPr>
            </w:pPr>
            <w:r w:rsidRPr="000A6993">
              <w:rPr>
                <w:rFonts w:ascii="Times New Roman" w:eastAsia="標楷體" w:hAnsi="Times New Roman"/>
                <w:color w:val="000000"/>
                <w:sz w:val="22"/>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widowControl/>
              <w:rPr>
                <w:rFonts w:ascii="Times New Roman" w:eastAsia="標楷體" w:hAnsi="Times New Roman"/>
                <w:color w:val="000000"/>
                <w:sz w:val="22"/>
                <w:szCs w:val="24"/>
              </w:rPr>
            </w:pPr>
          </w:p>
        </w:tc>
      </w:tr>
      <w:tr w:rsidR="000A6993" w:rsidRPr="000A6993" w:rsidTr="007566D4">
        <w:trPr>
          <w:jc w:val="center"/>
        </w:trPr>
        <w:tc>
          <w:tcPr>
            <w:tcW w:w="612" w:type="dxa"/>
            <w:tcBorders>
              <w:top w:val="single" w:sz="4" w:space="0" w:color="auto"/>
              <w:left w:val="single" w:sz="4" w:space="0" w:color="auto"/>
              <w:bottom w:val="single" w:sz="4" w:space="0" w:color="auto"/>
              <w:right w:val="single" w:sz="4" w:space="0" w:color="auto"/>
            </w:tcBorders>
            <w:vAlign w:val="center"/>
          </w:tcPr>
          <w:p w:rsidR="000A6993" w:rsidRPr="000A6993" w:rsidRDefault="000A6993" w:rsidP="000A6993">
            <w:pPr>
              <w:adjustRightInd w:val="0"/>
              <w:snapToGrid w:val="0"/>
              <w:spacing w:beforeLines="15" w:before="54" w:afterLines="15" w:after="54" w:line="240" w:lineRule="atLeast"/>
              <w:jc w:val="distribute"/>
              <w:rPr>
                <w:rFonts w:ascii="Times New Roman" w:eastAsia="標楷體" w:hAnsi="Times New Roman"/>
                <w:color w:val="000000"/>
                <w:sz w:val="22"/>
                <w:szCs w:val="24"/>
              </w:rPr>
            </w:pPr>
          </w:p>
        </w:tc>
        <w:tc>
          <w:tcPr>
            <w:tcW w:w="3219"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0A6993">
              <w:rPr>
                <w:rFonts w:ascii="Times New Roman" w:eastAsia="標楷體" w:hAnsi="標楷體" w:hint="eastAsia"/>
                <w:color w:val="000000"/>
                <w:sz w:val="22"/>
                <w:szCs w:val="24"/>
              </w:rPr>
              <w:t>合</w:t>
            </w:r>
            <w:r w:rsidRPr="000A6993">
              <w:rPr>
                <w:rFonts w:ascii="Times New Roman" w:eastAsia="標楷體" w:hAnsi="Times New Roman"/>
                <w:color w:val="000000"/>
                <w:sz w:val="22"/>
                <w:szCs w:val="24"/>
              </w:rPr>
              <w:t xml:space="preserve">        </w:t>
            </w:r>
            <w:r w:rsidRPr="000A6993">
              <w:rPr>
                <w:rFonts w:ascii="Times New Roman" w:eastAsia="標楷體" w:hAnsi="標楷體" w:hint="eastAsia"/>
                <w:color w:val="000000"/>
                <w:sz w:val="22"/>
                <w:szCs w:val="24"/>
              </w:rPr>
              <w:t>計</w:t>
            </w:r>
          </w:p>
        </w:tc>
        <w:tc>
          <w:tcPr>
            <w:tcW w:w="984" w:type="dxa"/>
            <w:tcBorders>
              <w:top w:val="single" w:sz="4" w:space="0" w:color="auto"/>
              <w:left w:val="single" w:sz="4" w:space="0" w:color="auto"/>
              <w:bottom w:val="single" w:sz="4" w:space="0" w:color="auto"/>
              <w:right w:val="single" w:sz="4" w:space="0" w:color="auto"/>
            </w:tcBorders>
            <w:vAlign w:val="center"/>
          </w:tcPr>
          <w:p w:rsidR="000A6993" w:rsidRPr="000A6993" w:rsidRDefault="000A6993" w:rsidP="000A6993">
            <w:pPr>
              <w:adjustRightInd w:val="0"/>
              <w:snapToGrid w:val="0"/>
              <w:spacing w:beforeLines="15" w:before="54" w:afterLines="15" w:after="54" w:line="240" w:lineRule="atLeast"/>
              <w:jc w:val="center"/>
              <w:rPr>
                <w:rFonts w:ascii="Times New Roman" w:eastAsia="標楷體" w:hAnsi="Times New Roman"/>
                <w:color w:val="000000"/>
                <w:sz w:val="22"/>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6993" w:rsidRPr="000A6993" w:rsidRDefault="000A6993" w:rsidP="000A6993">
            <w:pPr>
              <w:adjustRightInd w:val="0"/>
              <w:snapToGrid w:val="0"/>
              <w:spacing w:beforeLines="15" w:before="54" w:afterLines="15" w:after="54" w:line="240" w:lineRule="atLeast"/>
              <w:jc w:val="center"/>
              <w:rPr>
                <w:rFonts w:ascii="Times New Roman" w:eastAsia="標楷體" w:hAnsi="Times New Roman"/>
                <w:color w:val="000000"/>
                <w:sz w:val="22"/>
                <w:szCs w:val="24"/>
              </w:rPr>
            </w:pPr>
          </w:p>
        </w:tc>
        <w:tc>
          <w:tcPr>
            <w:tcW w:w="2772" w:type="dxa"/>
            <w:tcBorders>
              <w:top w:val="single" w:sz="4" w:space="0" w:color="auto"/>
              <w:left w:val="single" w:sz="4" w:space="0" w:color="auto"/>
              <w:bottom w:val="single" w:sz="4" w:space="0" w:color="auto"/>
              <w:right w:val="single" w:sz="4" w:space="0" w:color="auto"/>
            </w:tcBorders>
            <w:vAlign w:val="center"/>
            <w:hideMark/>
          </w:tcPr>
          <w:p w:rsidR="000A6993" w:rsidRPr="000A6993" w:rsidRDefault="000A6993" w:rsidP="000A6993">
            <w:pPr>
              <w:adjustRightInd w:val="0"/>
              <w:snapToGrid w:val="0"/>
              <w:spacing w:beforeLines="15" w:before="54" w:afterLines="15" w:after="54" w:line="240" w:lineRule="atLeast"/>
              <w:rPr>
                <w:rFonts w:ascii="Times New Roman" w:eastAsia="標楷體" w:hAnsi="Times New Roman"/>
                <w:color w:val="000000"/>
                <w:sz w:val="22"/>
                <w:szCs w:val="24"/>
              </w:rPr>
            </w:pPr>
            <w:r w:rsidRPr="000A6993">
              <w:rPr>
                <w:rFonts w:ascii="Times New Roman" w:eastAsia="標楷體" w:hAnsi="Times New Roman"/>
                <w:color w:val="000000"/>
                <w:sz w:val="22"/>
                <w:szCs w:val="24"/>
              </w:rPr>
              <w:t>18</w:t>
            </w:r>
          </w:p>
        </w:tc>
      </w:tr>
    </w:tbl>
    <w:p w:rsidR="000A6993" w:rsidRPr="000A6993" w:rsidRDefault="000A6993" w:rsidP="000A6993">
      <w:pPr>
        <w:snapToGrid w:val="0"/>
        <w:spacing w:beforeLines="25" w:before="90" w:line="240" w:lineRule="exact"/>
        <w:rPr>
          <w:rFonts w:ascii="標楷體" w:eastAsia="標楷體" w:hAnsi="標楷體"/>
          <w:color w:val="000000"/>
          <w:sz w:val="22"/>
          <w:szCs w:val="24"/>
        </w:rPr>
      </w:pPr>
      <w:r w:rsidRPr="000A6993">
        <w:rPr>
          <w:rFonts w:ascii="標楷體" w:eastAsia="標楷體" w:hAnsi="標楷體" w:hint="eastAsia"/>
          <w:color w:val="000000"/>
          <w:sz w:val="22"/>
          <w:szCs w:val="24"/>
        </w:rPr>
        <w:t>八、申請學位論文考試規定</w:t>
      </w:r>
    </w:p>
    <w:p w:rsidR="000A6993" w:rsidRPr="000A6993" w:rsidRDefault="000A6993" w:rsidP="000A6993">
      <w:pPr>
        <w:snapToGrid w:val="0"/>
        <w:spacing w:line="280" w:lineRule="exact"/>
        <w:ind w:firstLineChars="216" w:firstLine="475"/>
        <w:rPr>
          <w:rFonts w:ascii="標楷體" w:eastAsia="標楷體" w:hAnsi="標楷體"/>
          <w:color w:val="000000"/>
          <w:sz w:val="22"/>
          <w:szCs w:val="24"/>
        </w:rPr>
      </w:pPr>
      <w:r w:rsidRPr="000A6993">
        <w:rPr>
          <w:rFonts w:ascii="標楷體" w:eastAsia="標楷體" w:hAnsi="標楷體" w:hint="eastAsia"/>
          <w:color w:val="000000"/>
          <w:sz w:val="22"/>
          <w:szCs w:val="24"/>
        </w:rPr>
        <w:t>1. 依本校「博碩士班學位論文考試辦法」辦理。</w:t>
      </w:r>
    </w:p>
    <w:p w:rsidR="000A6993" w:rsidRPr="000A6993" w:rsidRDefault="000A6993" w:rsidP="000A6993">
      <w:pPr>
        <w:tabs>
          <w:tab w:val="left" w:pos="2928"/>
        </w:tabs>
        <w:snapToGrid w:val="0"/>
        <w:spacing w:line="280" w:lineRule="exact"/>
        <w:ind w:firstLineChars="216" w:firstLine="475"/>
        <w:rPr>
          <w:rFonts w:ascii="標楷體" w:eastAsia="標楷體" w:hAnsi="標楷體"/>
          <w:color w:val="000000"/>
          <w:sz w:val="22"/>
          <w:szCs w:val="24"/>
        </w:rPr>
      </w:pPr>
      <w:r w:rsidRPr="000A6993">
        <w:rPr>
          <w:rFonts w:ascii="標楷體" w:eastAsia="標楷體" w:hAnsi="標楷體" w:hint="eastAsia"/>
          <w:color w:val="000000"/>
          <w:sz w:val="22"/>
          <w:szCs w:val="24"/>
        </w:rPr>
        <w:t>2. 其他規定：</w:t>
      </w:r>
    </w:p>
    <w:p w:rsidR="000A6993" w:rsidRPr="000A6993" w:rsidRDefault="000A6993" w:rsidP="000A6993">
      <w:pPr>
        <w:spacing w:line="280" w:lineRule="exact"/>
        <w:ind w:leftChars="331" w:left="1088" w:hangingChars="147" w:hanging="294"/>
        <w:rPr>
          <w:rFonts w:ascii="標楷體" w:eastAsia="標楷體" w:hAnsi="標楷體"/>
          <w:color w:val="000000"/>
          <w:sz w:val="20"/>
          <w:szCs w:val="24"/>
        </w:rPr>
      </w:pPr>
      <w:r w:rsidRPr="000A6993">
        <w:rPr>
          <w:rFonts w:ascii="標楷體" w:eastAsia="標楷體" w:hAnsi="標楷體" w:hint="eastAsia"/>
          <w:color w:val="000000"/>
          <w:sz w:val="20"/>
          <w:szCs w:val="24"/>
        </w:rPr>
        <w:t>(1)100學年度前入學之碩士班學生於舉行論文口試前，應旁聽本所舉辦之正式論文口試2場。</w:t>
      </w:r>
    </w:p>
    <w:p w:rsidR="000A6993" w:rsidRPr="000A6993" w:rsidRDefault="000A6993" w:rsidP="000A6993">
      <w:pPr>
        <w:spacing w:line="280" w:lineRule="exact"/>
        <w:ind w:leftChars="331" w:left="1088" w:hangingChars="147" w:hanging="294"/>
        <w:rPr>
          <w:rFonts w:ascii="標楷體" w:eastAsia="標楷體" w:hAnsi="標楷體"/>
          <w:color w:val="000000"/>
          <w:sz w:val="20"/>
          <w:szCs w:val="24"/>
        </w:rPr>
      </w:pPr>
      <w:r w:rsidRPr="000A6993">
        <w:rPr>
          <w:rFonts w:ascii="標楷體" w:eastAsia="標楷體" w:hAnsi="標楷體" w:hint="eastAsia"/>
          <w:color w:val="000000"/>
          <w:sz w:val="20"/>
          <w:szCs w:val="24"/>
        </w:rPr>
        <w:t>(2)101學年度後入學之碩士班學生，應出席本所舉辦之華岡青年法學論壇2場次及旁聽2場正式論文口試後，始得舉行論文口試。</w:t>
      </w:r>
    </w:p>
    <w:p w:rsidR="000A6993" w:rsidRPr="000A6993" w:rsidRDefault="000A6993" w:rsidP="000A6993">
      <w:pPr>
        <w:snapToGrid w:val="0"/>
        <w:spacing w:line="280" w:lineRule="exact"/>
        <w:ind w:leftChars="331" w:left="1088" w:hangingChars="147" w:hanging="294"/>
        <w:rPr>
          <w:rFonts w:ascii="標楷體" w:eastAsia="標楷體" w:hAnsi="標楷體"/>
          <w:color w:val="000000"/>
          <w:sz w:val="20"/>
          <w:szCs w:val="24"/>
        </w:rPr>
      </w:pPr>
      <w:r w:rsidRPr="000A6993">
        <w:rPr>
          <w:rFonts w:ascii="標楷體" w:eastAsia="標楷體" w:hAnsi="標楷體" w:hint="eastAsia"/>
          <w:color w:val="000000"/>
          <w:sz w:val="20"/>
          <w:szCs w:val="24"/>
        </w:rPr>
        <w:t>(3)100學年度後入學之碩士班學生依「中國文化大學博碩士班學位論文考試辦法」第七條第三項，在學期間須於研討會發表學術論文或於在學期間投稿學術期刊論文取得刊登之證明者，始得舉行論文口試。</w:t>
      </w:r>
    </w:p>
    <w:p w:rsidR="000A6993" w:rsidRPr="000A6993" w:rsidRDefault="000A6993" w:rsidP="000A6993">
      <w:pPr>
        <w:snapToGrid w:val="0"/>
        <w:spacing w:line="280" w:lineRule="exact"/>
        <w:ind w:leftChars="331" w:left="1088" w:hangingChars="147" w:hanging="294"/>
        <w:rPr>
          <w:rFonts w:ascii="標楷體" w:eastAsia="標楷體" w:hAnsi="標楷體"/>
          <w:sz w:val="20"/>
          <w:szCs w:val="24"/>
        </w:rPr>
      </w:pPr>
      <w:r w:rsidRPr="000A6993">
        <w:rPr>
          <w:rFonts w:ascii="標楷體" w:eastAsia="標楷體" w:hAnsi="標楷體" w:hint="eastAsia"/>
          <w:sz w:val="20"/>
          <w:szCs w:val="24"/>
        </w:rPr>
        <w:t>(4)103學年度後入學之碩士班學生，另需出具於學術期刊投稿文章之證明，始得</w:t>
      </w:r>
      <w:r w:rsidRPr="000A6993">
        <w:rPr>
          <w:rFonts w:ascii="標楷體" w:eastAsia="標楷體" w:hAnsi="標楷體" w:hint="eastAsia"/>
          <w:color w:val="000000"/>
          <w:sz w:val="20"/>
          <w:szCs w:val="24"/>
        </w:rPr>
        <w:t>舉行</w:t>
      </w:r>
      <w:r w:rsidRPr="000A6993">
        <w:rPr>
          <w:rFonts w:ascii="標楷體" w:eastAsia="標楷體" w:hAnsi="標楷體" w:hint="eastAsia"/>
          <w:sz w:val="20"/>
          <w:szCs w:val="24"/>
        </w:rPr>
        <w:t>口試。</w:t>
      </w:r>
    </w:p>
    <w:p w:rsidR="000A6993" w:rsidRPr="000A6993" w:rsidRDefault="000A6993" w:rsidP="000A6993">
      <w:pPr>
        <w:snapToGrid w:val="0"/>
        <w:spacing w:line="280" w:lineRule="exact"/>
        <w:ind w:leftChars="331" w:left="1088" w:hangingChars="147" w:hanging="294"/>
        <w:rPr>
          <w:rFonts w:ascii="標楷體" w:eastAsia="標楷體" w:hAnsi="標楷體"/>
          <w:b/>
          <w:color w:val="FF0000"/>
          <w:sz w:val="20"/>
          <w:szCs w:val="24"/>
          <w:u w:val="single"/>
        </w:rPr>
      </w:pPr>
      <w:r w:rsidRPr="000A6993">
        <w:rPr>
          <w:rFonts w:ascii="標楷體" w:eastAsia="標楷體" w:hAnsi="標楷體" w:hint="eastAsia"/>
          <w:b/>
          <w:color w:val="FF0000"/>
          <w:sz w:val="20"/>
          <w:szCs w:val="24"/>
          <w:u w:val="single"/>
        </w:rPr>
        <w:t>(5)109學年度後入學之碩士班學生，應參與本所各中心舉辦之研撰計畫發表會後，始得舉行論文口試。</w:t>
      </w:r>
    </w:p>
    <w:p w:rsidR="000A6993" w:rsidRDefault="000A6993" w:rsidP="000A6993">
      <w:pPr>
        <w:snapToGrid w:val="0"/>
        <w:spacing w:line="300" w:lineRule="auto"/>
        <w:rPr>
          <w:rFonts w:ascii="Times New Roman" w:eastAsia="新細明體" w:hAnsi="Times New Roman"/>
          <w:szCs w:val="24"/>
        </w:rPr>
      </w:pPr>
      <w:r w:rsidRPr="000A6993">
        <w:rPr>
          <w:rFonts w:ascii="標楷體" w:eastAsia="標楷體" w:hAnsi="標楷體" w:hint="eastAsia"/>
          <w:color w:val="000000"/>
          <w:sz w:val="22"/>
          <w:szCs w:val="24"/>
        </w:rPr>
        <w:t xml:space="preserve">九、備註：無      </w:t>
      </w:r>
      <w:r w:rsidRPr="000A6993">
        <w:rPr>
          <w:rFonts w:ascii="Times New Roman" w:eastAsia="新細明體" w:hAnsi="Times New Roman"/>
          <w:szCs w:val="24"/>
        </w:rPr>
        <w:t xml:space="preserve"> </w:t>
      </w:r>
    </w:p>
    <w:p w:rsidR="001B7B0E" w:rsidRPr="004B64D7" w:rsidRDefault="000A6993" w:rsidP="000A6993">
      <w:pPr>
        <w:widowControl/>
        <w:jc w:val="center"/>
        <w:rPr>
          <w:rFonts w:ascii="標楷體" w:eastAsia="標楷體" w:hAnsi="標楷體"/>
          <w:b/>
          <w:bCs/>
          <w:color w:val="000000"/>
          <w:sz w:val="40"/>
          <w:szCs w:val="40"/>
          <w:u w:val="double"/>
        </w:rPr>
      </w:pPr>
      <w:r>
        <w:rPr>
          <w:rFonts w:ascii="Times New Roman" w:eastAsia="新細明體" w:hAnsi="Times New Roman"/>
          <w:szCs w:val="24"/>
        </w:rPr>
        <w:br w:type="page"/>
      </w:r>
      <w:r w:rsidR="001B7B0E" w:rsidRPr="004B64D7">
        <w:rPr>
          <w:rFonts w:ascii="標楷體" w:eastAsia="標楷體" w:hAnsi="標楷體" w:hint="eastAsia"/>
          <w:b/>
          <w:bCs/>
          <w:color w:val="000000"/>
          <w:sz w:val="40"/>
          <w:szCs w:val="40"/>
          <w:u w:val="double"/>
        </w:rPr>
        <w:lastRenderedPageBreak/>
        <w:t>中國文化大學碩士班學位審定表</w:t>
      </w:r>
    </w:p>
    <w:p w:rsidR="001B7B0E" w:rsidRPr="004B64D7" w:rsidRDefault="001B7B0E" w:rsidP="001B7B0E">
      <w:pPr>
        <w:snapToGrid w:val="0"/>
        <w:spacing w:line="320" w:lineRule="exact"/>
        <w:rPr>
          <w:rFonts w:ascii="標楷體" w:eastAsia="標楷體" w:hAnsi="標楷體"/>
          <w:color w:val="000000"/>
          <w:sz w:val="22"/>
          <w:szCs w:val="24"/>
        </w:rPr>
      </w:pPr>
      <w:r w:rsidRPr="004B64D7">
        <w:rPr>
          <w:rFonts w:ascii="標楷體" w:eastAsia="標楷體" w:hAnsi="標楷體" w:hint="eastAsia"/>
          <w:color w:val="000000"/>
          <w:sz w:val="22"/>
          <w:szCs w:val="24"/>
        </w:rPr>
        <w:t>一、院系所組：法學院  法律學系  碩士班</w:t>
      </w:r>
    </w:p>
    <w:p w:rsidR="001B7B0E" w:rsidRPr="004B64D7" w:rsidRDefault="001B7B0E" w:rsidP="001B7B0E">
      <w:pPr>
        <w:snapToGrid w:val="0"/>
        <w:spacing w:line="320" w:lineRule="exact"/>
        <w:rPr>
          <w:rFonts w:ascii="標楷體" w:eastAsia="標楷體" w:hAnsi="標楷體"/>
          <w:color w:val="000000"/>
          <w:sz w:val="22"/>
          <w:szCs w:val="24"/>
        </w:rPr>
      </w:pPr>
      <w:r w:rsidRPr="004B64D7">
        <w:rPr>
          <w:rFonts w:ascii="標楷體" w:eastAsia="標楷體" w:hAnsi="標楷體" w:hint="eastAsia"/>
          <w:color w:val="000000"/>
          <w:sz w:val="22"/>
          <w:szCs w:val="24"/>
        </w:rPr>
        <w:t>二、授予學位：法學碩士</w:t>
      </w:r>
    </w:p>
    <w:p w:rsidR="001B7B0E" w:rsidRPr="000A6993" w:rsidRDefault="001B7B0E" w:rsidP="001B7B0E">
      <w:pPr>
        <w:snapToGrid w:val="0"/>
        <w:spacing w:line="320" w:lineRule="exact"/>
        <w:rPr>
          <w:rFonts w:ascii="標楷體" w:eastAsia="標楷體" w:hAnsi="標楷體"/>
          <w:color w:val="000000"/>
          <w:sz w:val="16"/>
          <w:szCs w:val="16"/>
        </w:rPr>
      </w:pPr>
      <w:r w:rsidRPr="004B64D7">
        <w:rPr>
          <w:rFonts w:ascii="標楷體" w:eastAsia="標楷體" w:hAnsi="標楷體" w:hint="eastAsia"/>
          <w:color w:val="000000"/>
          <w:sz w:val="22"/>
          <w:szCs w:val="24"/>
        </w:rPr>
        <w:t>三、適用年度：</w:t>
      </w:r>
      <w:r w:rsidRPr="000A6993">
        <w:rPr>
          <w:rFonts w:ascii="標楷體" w:eastAsia="標楷體" w:hAnsi="標楷體" w:hint="eastAsia"/>
          <w:color w:val="FF0000"/>
          <w:sz w:val="22"/>
          <w:szCs w:val="24"/>
        </w:rPr>
        <w:t>104</w:t>
      </w:r>
      <w:r w:rsidR="000A6993" w:rsidRPr="000A6993">
        <w:rPr>
          <w:rFonts w:ascii="標楷體" w:eastAsia="標楷體" w:hAnsi="標楷體" w:hint="eastAsia"/>
          <w:color w:val="FF0000"/>
          <w:sz w:val="22"/>
          <w:szCs w:val="24"/>
        </w:rPr>
        <w:t>~108</w:t>
      </w:r>
      <w:r w:rsidRPr="004B64D7">
        <w:rPr>
          <w:rFonts w:ascii="標楷體" w:eastAsia="標楷體" w:hAnsi="標楷體" w:hint="eastAsia"/>
          <w:color w:val="000000"/>
          <w:sz w:val="22"/>
          <w:szCs w:val="24"/>
        </w:rPr>
        <w:t>學年度入學新生適用</w:t>
      </w:r>
      <w:r w:rsidRPr="000A6993">
        <w:rPr>
          <w:rFonts w:ascii="標楷體" w:eastAsia="標楷體" w:hAnsi="標楷體"/>
          <w:color w:val="000000" w:themeColor="text1"/>
          <w:sz w:val="16"/>
          <w:szCs w:val="16"/>
        </w:rPr>
        <w:t>(104.5.13  103學年度第2學期教務</w:t>
      </w:r>
      <w:r w:rsidRPr="000A6993">
        <w:rPr>
          <w:rFonts w:ascii="標楷體" w:eastAsia="標楷體" w:hAnsi="標楷體" w:hint="eastAsia"/>
          <w:color w:val="000000" w:themeColor="text1"/>
          <w:sz w:val="16"/>
          <w:szCs w:val="16"/>
        </w:rPr>
        <w:t>會議修正通過)</w:t>
      </w:r>
      <w:r w:rsidRPr="000A6993">
        <w:rPr>
          <w:rFonts w:ascii="標楷體" w:eastAsia="標楷體" w:hAnsi="標楷體"/>
          <w:color w:val="000000"/>
          <w:sz w:val="16"/>
          <w:szCs w:val="16"/>
        </w:rPr>
        <mc:AlternateContent>
          <mc:Choice Requires="wps">
            <w:drawing>
              <wp:anchor distT="4294967294" distB="4294967294" distL="114298" distR="114298" simplePos="0" relativeHeight="251660288" behindDoc="0" locked="0" layoutInCell="1" allowOverlap="1" wp14:anchorId="737E3874" wp14:editId="4C48B0FA">
                <wp:simplePos x="0" y="0"/>
                <wp:positionH relativeFrom="column">
                  <wp:posOffset>380999</wp:posOffset>
                </wp:positionH>
                <wp:positionV relativeFrom="paragraph">
                  <wp:posOffset>5829299</wp:posOffset>
                </wp:positionV>
                <wp:extent cx="0" cy="0"/>
                <wp:effectExtent l="0" t="0" r="0" b="0"/>
                <wp:wrapNone/>
                <wp:docPr id="291" name="直線接點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F8FC" id="直線接點 238"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"/>
            </w:pict>
          </mc:Fallback>
        </mc:AlternateContent>
      </w:r>
    </w:p>
    <w:p w:rsidR="001B7B0E" w:rsidRPr="004B64D7" w:rsidRDefault="001B7B0E" w:rsidP="001B7B0E">
      <w:pPr>
        <w:snapToGrid w:val="0"/>
        <w:spacing w:line="320" w:lineRule="exact"/>
        <w:rPr>
          <w:rFonts w:ascii="標楷體" w:eastAsia="標楷體" w:hAnsi="標楷體"/>
          <w:color w:val="000000"/>
          <w:sz w:val="22"/>
          <w:szCs w:val="24"/>
        </w:rPr>
      </w:pPr>
      <w:r w:rsidRPr="004B64D7">
        <w:rPr>
          <w:rFonts w:ascii="標楷體" w:eastAsia="標楷體" w:hAnsi="標楷體" w:hint="eastAsia"/>
          <w:color w:val="000000"/>
          <w:sz w:val="22"/>
          <w:szCs w:val="24"/>
        </w:rPr>
        <w:t>四、最低畢業學分數：30學分</w:t>
      </w:r>
    </w:p>
    <w:p w:rsidR="001B7B0E" w:rsidRPr="004B64D7" w:rsidRDefault="001B7B0E" w:rsidP="001B7B0E">
      <w:pPr>
        <w:snapToGrid w:val="0"/>
        <w:spacing w:line="320" w:lineRule="exact"/>
        <w:rPr>
          <w:rFonts w:ascii="標楷體" w:eastAsia="標楷體" w:hAnsi="標楷體"/>
          <w:color w:val="000000"/>
          <w:sz w:val="22"/>
          <w:szCs w:val="24"/>
        </w:rPr>
      </w:pPr>
      <w:r w:rsidRPr="004B64D7">
        <w:rPr>
          <w:rFonts w:ascii="標楷體" w:eastAsia="標楷體" w:hAnsi="標楷體" w:hint="eastAsia"/>
          <w:color w:val="000000"/>
          <w:sz w:val="22"/>
          <w:szCs w:val="24"/>
        </w:rPr>
        <w:t>五、承認他所（含國內、外）學分數：8學分</w:t>
      </w:r>
    </w:p>
    <w:p w:rsidR="001B7B0E" w:rsidRPr="004B64D7" w:rsidRDefault="001B7B0E" w:rsidP="001B7B0E">
      <w:pPr>
        <w:snapToGrid w:val="0"/>
        <w:spacing w:line="320" w:lineRule="exact"/>
        <w:rPr>
          <w:rFonts w:ascii="標楷體" w:eastAsia="標楷體" w:hAnsi="標楷體"/>
          <w:color w:val="000000"/>
          <w:sz w:val="22"/>
          <w:szCs w:val="24"/>
        </w:rPr>
      </w:pPr>
      <w:r w:rsidRPr="004B64D7">
        <w:rPr>
          <w:rFonts w:ascii="標楷體" w:eastAsia="標楷體" w:hAnsi="標楷體" w:hint="eastAsia"/>
          <w:color w:val="000000"/>
          <w:sz w:val="22"/>
          <w:szCs w:val="24"/>
        </w:rPr>
        <w:t>六、必修科目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2223"/>
        <w:gridCol w:w="992"/>
        <w:gridCol w:w="724"/>
        <w:gridCol w:w="2757"/>
      </w:tblGrid>
      <w:tr w:rsidR="001B7B0E" w:rsidRPr="004B64D7" w:rsidTr="00F6624B">
        <w:trPr>
          <w:jc w:val="center"/>
        </w:trPr>
        <w:tc>
          <w:tcPr>
            <w:tcW w:w="160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1B7B0E" w:rsidRPr="004B64D7" w:rsidRDefault="001B7B0E" w:rsidP="00F6624B">
            <w:pPr>
              <w:snapToGrid w:val="0"/>
              <w:jc w:val="distribute"/>
              <w:rPr>
                <w:rFonts w:ascii="標楷體" w:eastAsia="標楷體" w:hAnsi="標楷體"/>
                <w:color w:val="000000"/>
                <w:sz w:val="22"/>
                <w:szCs w:val="24"/>
              </w:rPr>
            </w:pPr>
            <w:r w:rsidRPr="004B64D7">
              <w:rPr>
                <w:rFonts w:ascii="標楷體" w:eastAsia="標楷體" w:hAnsi="標楷體" w:hint="eastAsia"/>
                <w:color w:val="000000"/>
                <w:sz w:val="22"/>
                <w:szCs w:val="24"/>
              </w:rPr>
              <w:t>科目代號</w:t>
            </w:r>
          </w:p>
        </w:tc>
        <w:tc>
          <w:tcPr>
            <w:tcW w:w="2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7B0E" w:rsidRPr="004B64D7" w:rsidRDefault="001B7B0E" w:rsidP="00F6624B">
            <w:pPr>
              <w:snapToGrid w:val="0"/>
              <w:jc w:val="distribute"/>
              <w:rPr>
                <w:rFonts w:ascii="標楷體" w:eastAsia="標楷體" w:hAnsi="標楷體"/>
                <w:color w:val="000000"/>
                <w:sz w:val="22"/>
                <w:szCs w:val="24"/>
              </w:rPr>
            </w:pPr>
            <w:r w:rsidRPr="004B64D7">
              <w:rPr>
                <w:rFonts w:ascii="標楷體" w:eastAsia="標楷體" w:hAnsi="標楷體" w:hint="eastAsia"/>
                <w:color w:val="000000"/>
                <w:sz w:val="22"/>
                <w:szCs w:val="24"/>
              </w:rPr>
              <w:t>科目名稱</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7B0E" w:rsidRPr="004B64D7" w:rsidRDefault="001B7B0E" w:rsidP="00F6624B">
            <w:pPr>
              <w:snapToGrid w:val="0"/>
              <w:jc w:val="center"/>
              <w:rPr>
                <w:rFonts w:ascii="標楷體" w:eastAsia="標楷體" w:hAnsi="標楷體"/>
                <w:color w:val="000000"/>
                <w:sz w:val="22"/>
                <w:szCs w:val="24"/>
              </w:rPr>
            </w:pPr>
            <w:r w:rsidRPr="004B64D7">
              <w:rPr>
                <w:rFonts w:ascii="標楷體" w:eastAsia="標楷體" w:hAnsi="標楷體" w:hint="eastAsia"/>
                <w:color w:val="000000"/>
                <w:sz w:val="22"/>
                <w:szCs w:val="24"/>
              </w:rPr>
              <w:t>學分數</w:t>
            </w:r>
          </w:p>
        </w:tc>
        <w:tc>
          <w:tcPr>
            <w:tcW w:w="7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7B0E" w:rsidRPr="004B64D7" w:rsidRDefault="001B7B0E" w:rsidP="00F6624B">
            <w:pPr>
              <w:snapToGrid w:val="0"/>
              <w:jc w:val="distribute"/>
              <w:rPr>
                <w:rFonts w:ascii="標楷體" w:eastAsia="標楷體" w:hAnsi="標楷體"/>
                <w:color w:val="000000"/>
                <w:sz w:val="22"/>
                <w:szCs w:val="24"/>
              </w:rPr>
            </w:pPr>
            <w:r w:rsidRPr="004B64D7">
              <w:rPr>
                <w:rFonts w:ascii="標楷體" w:eastAsia="標楷體" w:hAnsi="標楷體" w:hint="eastAsia"/>
                <w:color w:val="000000"/>
                <w:sz w:val="22"/>
                <w:szCs w:val="24"/>
              </w:rPr>
              <w:t>時數</w:t>
            </w: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7B0E" w:rsidRPr="004B64D7" w:rsidRDefault="001B7B0E" w:rsidP="00F6624B">
            <w:pPr>
              <w:snapToGrid w:val="0"/>
              <w:jc w:val="distribute"/>
              <w:rPr>
                <w:rFonts w:ascii="標楷體" w:eastAsia="標楷體" w:hAnsi="標楷體"/>
                <w:color w:val="000000"/>
                <w:sz w:val="22"/>
                <w:szCs w:val="24"/>
              </w:rPr>
            </w:pPr>
            <w:r w:rsidRPr="004B64D7">
              <w:rPr>
                <w:rFonts w:ascii="標楷體" w:eastAsia="標楷體" w:hAnsi="標楷體" w:hint="eastAsia"/>
                <w:color w:val="000000"/>
                <w:sz w:val="22"/>
                <w:szCs w:val="24"/>
              </w:rPr>
              <w:t>備註（說明）</w:t>
            </w:r>
          </w:p>
        </w:tc>
      </w:tr>
      <w:tr w:rsidR="001B7B0E" w:rsidRPr="004B64D7" w:rsidTr="00F6624B">
        <w:trPr>
          <w:jc w:val="center"/>
        </w:trPr>
        <w:tc>
          <w:tcPr>
            <w:tcW w:w="1600" w:type="dxa"/>
            <w:tcBorders>
              <w:top w:val="single" w:sz="4" w:space="0" w:color="auto"/>
              <w:left w:val="single" w:sz="4" w:space="0" w:color="auto"/>
              <w:bottom w:val="single" w:sz="4" w:space="0" w:color="auto"/>
              <w:right w:val="single" w:sz="4" w:space="0" w:color="auto"/>
            </w:tcBorders>
            <w:vAlign w:val="center"/>
          </w:tcPr>
          <w:p w:rsidR="001B7B0E" w:rsidRPr="004B64D7" w:rsidRDefault="001B7B0E" w:rsidP="00F6624B">
            <w:pPr>
              <w:snapToGrid w:val="0"/>
              <w:spacing w:beforeLines="15" w:before="54" w:afterLines="15" w:after="54"/>
              <w:jc w:val="distribute"/>
              <w:rPr>
                <w:rFonts w:ascii="標楷體" w:eastAsia="標楷體" w:hAnsi="標楷體"/>
                <w:color w:val="000000"/>
                <w:sz w:val="22"/>
                <w:szCs w:val="24"/>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snapToGrid w:val="0"/>
              <w:spacing w:beforeLines="15" w:before="54" w:afterLines="15" w:after="54"/>
              <w:rPr>
                <w:rFonts w:ascii="標楷體" w:eastAsia="標楷體" w:hAnsi="標楷體"/>
                <w:color w:val="000000"/>
                <w:sz w:val="22"/>
                <w:szCs w:val="24"/>
              </w:rPr>
            </w:pPr>
            <w:r w:rsidRPr="004B64D7">
              <w:rPr>
                <w:rFonts w:ascii="標楷體" w:eastAsia="標楷體" w:hAnsi="標楷體" w:hint="eastAsia"/>
                <w:color w:val="000000"/>
                <w:sz w:val="22"/>
                <w:szCs w:val="24"/>
              </w:rPr>
              <w:t>無</w:t>
            </w:r>
          </w:p>
        </w:tc>
        <w:tc>
          <w:tcPr>
            <w:tcW w:w="992" w:type="dxa"/>
            <w:tcBorders>
              <w:top w:val="single" w:sz="4" w:space="0" w:color="auto"/>
              <w:left w:val="single" w:sz="4" w:space="0" w:color="auto"/>
              <w:bottom w:val="single" w:sz="4" w:space="0" w:color="auto"/>
              <w:right w:val="single" w:sz="4" w:space="0" w:color="auto"/>
            </w:tcBorders>
            <w:vAlign w:val="center"/>
          </w:tcPr>
          <w:p w:rsidR="001B7B0E" w:rsidRPr="004B64D7" w:rsidRDefault="001B7B0E" w:rsidP="00F6624B">
            <w:pPr>
              <w:snapToGrid w:val="0"/>
              <w:spacing w:beforeLines="15" w:before="54" w:afterLines="15" w:after="54"/>
              <w:jc w:val="center"/>
              <w:rPr>
                <w:rFonts w:ascii="標楷體" w:eastAsia="標楷體" w:hAnsi="標楷體"/>
                <w:color w:val="000000"/>
                <w:sz w:val="22"/>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1B7B0E" w:rsidRPr="004B64D7" w:rsidRDefault="001B7B0E" w:rsidP="00F6624B">
            <w:pPr>
              <w:snapToGrid w:val="0"/>
              <w:spacing w:beforeLines="15" w:before="54" w:afterLines="15" w:after="54"/>
              <w:jc w:val="center"/>
              <w:rPr>
                <w:rFonts w:ascii="標楷體" w:eastAsia="標楷體" w:hAnsi="標楷體"/>
                <w:color w:val="000000"/>
                <w:sz w:val="22"/>
                <w:szCs w:val="24"/>
              </w:rPr>
            </w:pPr>
          </w:p>
        </w:tc>
        <w:tc>
          <w:tcPr>
            <w:tcW w:w="2757" w:type="dxa"/>
            <w:tcBorders>
              <w:top w:val="single" w:sz="4" w:space="0" w:color="auto"/>
              <w:left w:val="single" w:sz="4" w:space="0" w:color="auto"/>
              <w:bottom w:val="single" w:sz="4" w:space="0" w:color="auto"/>
              <w:right w:val="single" w:sz="4" w:space="0" w:color="auto"/>
            </w:tcBorders>
            <w:vAlign w:val="center"/>
          </w:tcPr>
          <w:p w:rsidR="001B7B0E" w:rsidRPr="004B64D7" w:rsidRDefault="001B7B0E" w:rsidP="00F6624B">
            <w:pPr>
              <w:snapToGrid w:val="0"/>
              <w:spacing w:beforeLines="15" w:before="54" w:afterLines="15" w:after="54"/>
              <w:rPr>
                <w:rFonts w:ascii="標楷體" w:eastAsia="標楷體" w:hAnsi="標楷體"/>
                <w:color w:val="000000"/>
                <w:sz w:val="22"/>
                <w:szCs w:val="24"/>
              </w:rPr>
            </w:pPr>
          </w:p>
        </w:tc>
      </w:tr>
      <w:tr w:rsidR="001B7B0E" w:rsidRPr="004B64D7" w:rsidTr="00F6624B">
        <w:trPr>
          <w:jc w:val="center"/>
        </w:trPr>
        <w:tc>
          <w:tcPr>
            <w:tcW w:w="1600" w:type="dxa"/>
            <w:tcBorders>
              <w:top w:val="single" w:sz="4" w:space="0" w:color="auto"/>
              <w:left w:val="single" w:sz="4" w:space="0" w:color="auto"/>
              <w:bottom w:val="single" w:sz="4" w:space="0" w:color="auto"/>
              <w:right w:val="single" w:sz="4" w:space="0" w:color="auto"/>
            </w:tcBorders>
            <w:vAlign w:val="center"/>
          </w:tcPr>
          <w:p w:rsidR="001B7B0E" w:rsidRPr="004B64D7" w:rsidRDefault="001B7B0E" w:rsidP="00F6624B">
            <w:pPr>
              <w:snapToGrid w:val="0"/>
              <w:spacing w:beforeLines="15" w:before="54" w:afterLines="15" w:after="54"/>
              <w:jc w:val="distribute"/>
              <w:rPr>
                <w:rFonts w:ascii="標楷體" w:eastAsia="標楷體" w:hAnsi="標楷體"/>
                <w:color w:val="000000"/>
                <w:sz w:val="22"/>
                <w:szCs w:val="24"/>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snapToGrid w:val="0"/>
              <w:spacing w:beforeLines="15" w:before="54" w:afterLines="15" w:after="54"/>
              <w:jc w:val="center"/>
              <w:rPr>
                <w:rFonts w:ascii="標楷體" w:eastAsia="標楷體" w:hAnsi="標楷體"/>
                <w:color w:val="000000"/>
                <w:sz w:val="22"/>
                <w:szCs w:val="24"/>
              </w:rPr>
            </w:pPr>
            <w:r w:rsidRPr="004B64D7">
              <w:rPr>
                <w:rFonts w:ascii="標楷體" w:eastAsia="標楷體" w:hAnsi="標楷體" w:hint="eastAsia"/>
                <w:color w:val="000000"/>
                <w:sz w:val="22"/>
                <w:szCs w:val="24"/>
              </w:rPr>
              <w:t>合        計</w:t>
            </w:r>
          </w:p>
        </w:tc>
        <w:tc>
          <w:tcPr>
            <w:tcW w:w="992" w:type="dxa"/>
            <w:tcBorders>
              <w:top w:val="single" w:sz="4" w:space="0" w:color="auto"/>
              <w:left w:val="single" w:sz="4" w:space="0" w:color="auto"/>
              <w:bottom w:val="single" w:sz="4" w:space="0" w:color="auto"/>
              <w:right w:val="single" w:sz="4" w:space="0" w:color="auto"/>
            </w:tcBorders>
            <w:vAlign w:val="center"/>
          </w:tcPr>
          <w:p w:rsidR="001B7B0E" w:rsidRPr="004B64D7" w:rsidRDefault="001B7B0E" w:rsidP="00F6624B">
            <w:pPr>
              <w:snapToGrid w:val="0"/>
              <w:spacing w:beforeLines="15" w:before="54" w:afterLines="15" w:after="54"/>
              <w:jc w:val="center"/>
              <w:rPr>
                <w:rFonts w:ascii="標楷體" w:eastAsia="標楷體" w:hAnsi="標楷體"/>
                <w:color w:val="000000"/>
                <w:sz w:val="22"/>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1B7B0E" w:rsidRPr="004B64D7" w:rsidRDefault="001B7B0E" w:rsidP="00F6624B">
            <w:pPr>
              <w:snapToGrid w:val="0"/>
              <w:spacing w:beforeLines="15" w:before="54" w:afterLines="15" w:after="54"/>
              <w:jc w:val="center"/>
              <w:rPr>
                <w:rFonts w:ascii="標楷體" w:eastAsia="標楷體" w:hAnsi="標楷體"/>
                <w:color w:val="000000"/>
                <w:sz w:val="22"/>
                <w:szCs w:val="24"/>
              </w:rPr>
            </w:pPr>
          </w:p>
        </w:tc>
        <w:tc>
          <w:tcPr>
            <w:tcW w:w="2757" w:type="dxa"/>
            <w:tcBorders>
              <w:top w:val="single" w:sz="4" w:space="0" w:color="auto"/>
              <w:left w:val="single" w:sz="4" w:space="0" w:color="auto"/>
              <w:bottom w:val="single" w:sz="4" w:space="0" w:color="auto"/>
              <w:right w:val="single" w:sz="4" w:space="0" w:color="auto"/>
            </w:tcBorders>
            <w:vAlign w:val="center"/>
          </w:tcPr>
          <w:p w:rsidR="001B7B0E" w:rsidRPr="004B64D7" w:rsidRDefault="001B7B0E" w:rsidP="00F6624B">
            <w:pPr>
              <w:snapToGrid w:val="0"/>
              <w:spacing w:beforeLines="15" w:before="54" w:afterLines="15" w:after="54"/>
              <w:rPr>
                <w:rFonts w:ascii="標楷體" w:eastAsia="標楷體" w:hAnsi="標楷體"/>
                <w:color w:val="000000"/>
                <w:sz w:val="22"/>
                <w:szCs w:val="24"/>
              </w:rPr>
            </w:pPr>
          </w:p>
        </w:tc>
      </w:tr>
    </w:tbl>
    <w:p w:rsidR="001B7B0E" w:rsidRPr="004B64D7" w:rsidRDefault="001B7B0E" w:rsidP="001B7B0E">
      <w:pPr>
        <w:snapToGrid w:val="0"/>
        <w:spacing w:beforeLines="25" w:before="90" w:line="300" w:lineRule="auto"/>
        <w:rPr>
          <w:rFonts w:ascii="標楷體" w:eastAsia="標楷體" w:hAnsi="標楷體"/>
          <w:color w:val="000000"/>
          <w:sz w:val="22"/>
          <w:szCs w:val="24"/>
        </w:rPr>
      </w:pPr>
      <w:r w:rsidRPr="004B64D7">
        <w:rPr>
          <w:rFonts w:ascii="標楷體" w:eastAsia="標楷體" w:hAnsi="標楷體" w:hint="eastAsia"/>
          <w:color w:val="000000"/>
          <w:sz w:val="22"/>
          <w:szCs w:val="24"/>
        </w:rPr>
        <w:t>七、基礎學科（以同等學力資格或非相關學系畢業之錄取者，入學後須補修底下之基礎學科）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219"/>
        <w:gridCol w:w="984"/>
        <w:gridCol w:w="709"/>
        <w:gridCol w:w="2772"/>
      </w:tblGrid>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1B7B0E" w:rsidRPr="004B64D7" w:rsidRDefault="001B7B0E" w:rsidP="00F6624B">
            <w:pPr>
              <w:snapToGrid w:val="0"/>
              <w:jc w:val="distribute"/>
              <w:rPr>
                <w:rFonts w:ascii="標楷體" w:eastAsia="標楷體" w:hAnsi="標楷體"/>
                <w:color w:val="000000"/>
                <w:sz w:val="22"/>
                <w:szCs w:val="24"/>
              </w:rPr>
            </w:pPr>
          </w:p>
        </w:tc>
        <w:tc>
          <w:tcPr>
            <w:tcW w:w="32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7B0E" w:rsidRPr="004B64D7" w:rsidRDefault="001B7B0E" w:rsidP="00F6624B">
            <w:pPr>
              <w:snapToGrid w:val="0"/>
              <w:jc w:val="distribute"/>
              <w:rPr>
                <w:rFonts w:ascii="標楷體" w:eastAsia="標楷體" w:hAnsi="標楷體"/>
                <w:color w:val="000000"/>
                <w:sz w:val="22"/>
                <w:szCs w:val="24"/>
              </w:rPr>
            </w:pPr>
            <w:r w:rsidRPr="004B64D7">
              <w:rPr>
                <w:rFonts w:ascii="標楷體" w:eastAsia="標楷體" w:hAnsi="標楷體" w:hint="eastAsia"/>
                <w:color w:val="000000"/>
                <w:sz w:val="22"/>
                <w:szCs w:val="24"/>
              </w:rPr>
              <w:t>科目名稱</w:t>
            </w:r>
          </w:p>
        </w:tc>
        <w:tc>
          <w:tcPr>
            <w:tcW w:w="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7B0E" w:rsidRPr="004B64D7" w:rsidRDefault="001B7B0E" w:rsidP="00F6624B">
            <w:pPr>
              <w:snapToGrid w:val="0"/>
              <w:jc w:val="distribute"/>
              <w:rPr>
                <w:rFonts w:ascii="標楷體" w:eastAsia="標楷體" w:hAnsi="標楷體"/>
                <w:color w:val="000000"/>
                <w:sz w:val="22"/>
                <w:szCs w:val="24"/>
              </w:rPr>
            </w:pPr>
            <w:r w:rsidRPr="004B64D7">
              <w:rPr>
                <w:rFonts w:ascii="標楷體" w:eastAsia="標楷體" w:hAnsi="標楷體" w:hint="eastAsia"/>
                <w:color w:val="000000"/>
                <w:sz w:val="22"/>
                <w:szCs w:val="24"/>
              </w:rPr>
              <w:t>學分數</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7B0E" w:rsidRPr="004B64D7" w:rsidRDefault="001B7B0E" w:rsidP="00F6624B">
            <w:pPr>
              <w:snapToGrid w:val="0"/>
              <w:jc w:val="distribute"/>
              <w:rPr>
                <w:rFonts w:ascii="標楷體" w:eastAsia="標楷體" w:hAnsi="標楷體"/>
                <w:color w:val="000000"/>
                <w:sz w:val="22"/>
                <w:szCs w:val="24"/>
              </w:rPr>
            </w:pPr>
            <w:r w:rsidRPr="004B64D7">
              <w:rPr>
                <w:rFonts w:ascii="標楷體" w:eastAsia="標楷體" w:hAnsi="標楷體" w:hint="eastAsia"/>
                <w:color w:val="000000"/>
                <w:sz w:val="22"/>
                <w:szCs w:val="24"/>
              </w:rPr>
              <w:t>時數</w:t>
            </w:r>
          </w:p>
        </w:tc>
        <w:tc>
          <w:tcPr>
            <w:tcW w:w="2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7B0E" w:rsidRPr="004B64D7" w:rsidRDefault="001B7B0E" w:rsidP="00F6624B">
            <w:pPr>
              <w:snapToGrid w:val="0"/>
              <w:jc w:val="distribute"/>
              <w:rPr>
                <w:rFonts w:ascii="標楷體" w:eastAsia="標楷體" w:hAnsi="標楷體"/>
                <w:color w:val="000000"/>
                <w:sz w:val="22"/>
                <w:szCs w:val="24"/>
              </w:rPr>
            </w:pPr>
            <w:r w:rsidRPr="004B64D7">
              <w:rPr>
                <w:rFonts w:ascii="標楷體" w:eastAsia="標楷體" w:hAnsi="標楷體" w:hint="eastAsia"/>
                <w:color w:val="000000"/>
                <w:sz w:val="22"/>
                <w:szCs w:val="24"/>
              </w:rPr>
              <w:t>備註（說明）</w:t>
            </w: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r w:rsidRPr="004B64D7">
              <w:rPr>
                <w:rFonts w:ascii="Times New Roman" w:eastAsia="標楷體" w:hAnsi="Times New Roman"/>
                <w:color w:val="000000"/>
                <w:sz w:val="22"/>
                <w:szCs w:val="24"/>
              </w:rPr>
              <w:t>1</w:t>
            </w: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w:t>
            </w:r>
            <w:r w:rsidRPr="004B64D7">
              <w:rPr>
                <w:rFonts w:ascii="Times New Roman" w:eastAsia="標楷體" w:hAnsi="Times New Roman"/>
                <w:color w:val="000000"/>
                <w:sz w:val="22"/>
                <w:szCs w:val="24"/>
              </w:rPr>
              <w:t>3014</w:t>
            </w:r>
            <w:r w:rsidRPr="004B64D7">
              <w:rPr>
                <w:rFonts w:ascii="Times New Roman" w:eastAsia="標楷體" w:hAnsi="標楷體" w:hint="eastAsia"/>
                <w:color w:val="000000"/>
                <w:sz w:val="22"/>
                <w:szCs w:val="24"/>
              </w:rPr>
              <w:t>）民事訴訟法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必修</w:t>
            </w: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r w:rsidRPr="004B64D7">
              <w:rPr>
                <w:rFonts w:ascii="Times New Roman" w:eastAsia="標楷體" w:hAnsi="Times New Roman"/>
                <w:color w:val="000000"/>
                <w:sz w:val="22"/>
                <w:szCs w:val="24"/>
              </w:rPr>
              <w:t>2</w:t>
            </w: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w:t>
            </w:r>
            <w:r w:rsidRPr="004B64D7">
              <w:rPr>
                <w:rFonts w:ascii="Times New Roman" w:eastAsia="標楷體" w:hAnsi="Times New Roman"/>
                <w:color w:val="000000"/>
                <w:sz w:val="22"/>
                <w:szCs w:val="24"/>
              </w:rPr>
              <w:t>3015</w:t>
            </w:r>
            <w:r w:rsidRPr="004B64D7">
              <w:rPr>
                <w:rFonts w:ascii="Times New Roman" w:eastAsia="標楷體" w:hAnsi="標楷體" w:hint="eastAsia"/>
                <w:color w:val="000000"/>
                <w:sz w:val="22"/>
                <w:szCs w:val="24"/>
              </w:rPr>
              <w:t>）刑事訴訟法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必修</w:t>
            </w: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3</w:t>
            </w: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w:t>
            </w:r>
            <w:r w:rsidRPr="004B64D7">
              <w:rPr>
                <w:rFonts w:ascii="Times New Roman" w:eastAsia="標楷體" w:hAnsi="Times New Roman"/>
                <w:color w:val="000000"/>
                <w:sz w:val="22"/>
                <w:szCs w:val="24"/>
              </w:rPr>
              <w:t>3009</w:t>
            </w:r>
            <w:r w:rsidRPr="004B64D7">
              <w:rPr>
                <w:rFonts w:ascii="Times New Roman" w:eastAsia="標楷體" w:hAnsi="標楷體" w:hint="eastAsia"/>
                <w:color w:val="000000"/>
                <w:sz w:val="22"/>
                <w:szCs w:val="24"/>
              </w:rPr>
              <w:t>）國際公法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4</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任選八學分，學年課須上下學期均修畢。</w:t>
            </w: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標楷體"/>
                <w:color w:val="000000"/>
                <w:sz w:val="22"/>
                <w:szCs w:val="24"/>
              </w:rPr>
            </w:pPr>
            <w:r w:rsidRPr="004B64D7">
              <w:rPr>
                <w:rFonts w:ascii="Times New Roman" w:eastAsia="標楷體" w:hAnsi="標楷體"/>
                <w:color w:val="000000"/>
                <w:sz w:val="22"/>
                <w:szCs w:val="24"/>
              </w:rPr>
              <w:t>4</w:t>
            </w: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標楷體"/>
                <w:color w:val="000000"/>
                <w:sz w:val="22"/>
                <w:szCs w:val="24"/>
              </w:rPr>
            </w:pPr>
            <w:r w:rsidRPr="004B64D7">
              <w:rPr>
                <w:rFonts w:ascii="Times New Roman" w:eastAsia="標楷體" w:hAnsi="標楷體" w:hint="eastAsia"/>
                <w:color w:val="000000"/>
                <w:sz w:val="22"/>
                <w:szCs w:val="24"/>
              </w:rPr>
              <w:t>（</w:t>
            </w:r>
            <w:r w:rsidRPr="004B64D7">
              <w:rPr>
                <w:rFonts w:ascii="Times New Roman" w:eastAsia="標楷體" w:hAnsi="標楷體"/>
                <w:color w:val="000000"/>
                <w:sz w:val="22"/>
                <w:szCs w:val="24"/>
              </w:rPr>
              <w:t>3010</w:t>
            </w:r>
            <w:r w:rsidRPr="004B64D7">
              <w:rPr>
                <w:rFonts w:ascii="Times New Roman" w:eastAsia="標楷體" w:hAnsi="標楷體" w:hint="eastAsia"/>
                <w:color w:val="000000"/>
                <w:sz w:val="22"/>
                <w:szCs w:val="24"/>
              </w:rPr>
              <w:t>）國際私法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標楷體"/>
                <w:color w:val="000000"/>
                <w:sz w:val="22"/>
                <w:szCs w:val="24"/>
              </w:rPr>
            </w:pPr>
            <w:r w:rsidRPr="004B64D7">
              <w:rPr>
                <w:rFonts w:ascii="Times New Roman" w:eastAsia="標楷體" w:hAnsi="標楷體"/>
                <w:color w:val="000000"/>
                <w:sz w:val="22"/>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標楷體"/>
                <w:color w:val="000000"/>
                <w:sz w:val="22"/>
                <w:szCs w:val="24"/>
              </w:rPr>
            </w:pPr>
            <w:r w:rsidRPr="004B64D7">
              <w:rPr>
                <w:rFonts w:ascii="Times New Roman" w:eastAsia="標楷體" w:hAnsi="標楷體"/>
                <w:color w:val="000000"/>
                <w:sz w:val="22"/>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widowControl/>
              <w:rPr>
                <w:rFonts w:ascii="Times New Roman" w:eastAsia="標楷體" w:hAnsi="Times New Roman"/>
                <w:color w:val="000000"/>
                <w:sz w:val="22"/>
                <w:szCs w:val="24"/>
              </w:rPr>
            </w:pP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r w:rsidRPr="004B64D7">
              <w:rPr>
                <w:rFonts w:ascii="Times New Roman" w:eastAsia="標楷體" w:hAnsi="Times New Roman"/>
                <w:color w:val="000000"/>
                <w:sz w:val="22"/>
                <w:szCs w:val="24"/>
              </w:rPr>
              <w:t>5</w:t>
            </w: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w:t>
            </w:r>
            <w:r w:rsidRPr="004B64D7">
              <w:rPr>
                <w:rFonts w:ascii="Times New Roman" w:eastAsia="標楷體" w:hAnsi="Times New Roman"/>
                <w:color w:val="000000"/>
                <w:sz w:val="22"/>
                <w:szCs w:val="24"/>
              </w:rPr>
              <w:t>3163</w:t>
            </w:r>
            <w:r w:rsidRPr="004B64D7">
              <w:rPr>
                <w:rFonts w:ascii="Times New Roman" w:eastAsia="標楷體" w:hAnsi="標楷體" w:hint="eastAsia"/>
                <w:color w:val="000000"/>
                <w:sz w:val="22"/>
                <w:szCs w:val="24"/>
              </w:rPr>
              <w:t>）國際貿易法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widowControl/>
              <w:rPr>
                <w:rFonts w:ascii="Times New Roman" w:eastAsia="標楷體" w:hAnsi="Times New Roman"/>
                <w:color w:val="000000"/>
                <w:sz w:val="22"/>
                <w:szCs w:val="24"/>
              </w:rPr>
            </w:pP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r w:rsidRPr="004B64D7">
              <w:rPr>
                <w:rFonts w:ascii="Times New Roman" w:eastAsia="標楷體" w:hAnsi="Times New Roman"/>
                <w:color w:val="000000"/>
                <w:sz w:val="22"/>
                <w:szCs w:val="24"/>
              </w:rPr>
              <w:t>6</w:t>
            </w: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w:t>
            </w:r>
            <w:r w:rsidRPr="004B64D7">
              <w:rPr>
                <w:rFonts w:ascii="Times New Roman" w:eastAsia="標楷體" w:hAnsi="Times New Roman"/>
                <w:color w:val="000000"/>
                <w:sz w:val="22"/>
                <w:szCs w:val="24"/>
              </w:rPr>
              <w:t>3132</w:t>
            </w:r>
            <w:r w:rsidRPr="004B64D7">
              <w:rPr>
                <w:rFonts w:ascii="Times New Roman" w:eastAsia="標楷體" w:hAnsi="標楷體" w:hint="eastAsia"/>
                <w:color w:val="000000"/>
                <w:sz w:val="22"/>
                <w:szCs w:val="24"/>
              </w:rPr>
              <w:t>）英美法導論</w:t>
            </w:r>
          </w:p>
        </w:tc>
        <w:tc>
          <w:tcPr>
            <w:tcW w:w="984"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新細明體" w:hAnsi="Times New Roman" w:hint="eastAsia"/>
                <w:noProof/>
                <w:szCs w:val="24"/>
              </w:rPr>
              <w:drawing>
                <wp:anchor distT="0" distB="0" distL="114300" distR="114300" simplePos="0" relativeHeight="251659264" behindDoc="1" locked="0" layoutInCell="0" allowOverlap="1" wp14:anchorId="1BBA43F5" wp14:editId="53CDDF60">
                  <wp:simplePos x="0" y="0"/>
                  <wp:positionH relativeFrom="margin">
                    <wp:posOffset>-1895475</wp:posOffset>
                  </wp:positionH>
                  <wp:positionV relativeFrom="margin">
                    <wp:posOffset>-1205230</wp:posOffset>
                  </wp:positionV>
                  <wp:extent cx="2785110" cy="2787015"/>
                  <wp:effectExtent l="0" t="0" r="0" b="0"/>
                  <wp:wrapNone/>
                  <wp:docPr id="242" name="WordPictureWatermark3180127" descr="AF3涂建翊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80127" descr="AF3涂建翊_2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10" cy="2787015"/>
                          </a:xfrm>
                          <a:prstGeom prst="rect">
                            <a:avLst/>
                          </a:prstGeom>
                          <a:noFill/>
                        </pic:spPr>
                      </pic:pic>
                    </a:graphicData>
                  </a:graphic>
                </wp:anchor>
              </w:drawing>
            </w:r>
            <w:r w:rsidRPr="004B64D7">
              <w:rPr>
                <w:rFonts w:ascii="Times New Roman" w:eastAsia="標楷體" w:hAnsi="Times New Roman"/>
                <w:color w:val="000000"/>
                <w:sz w:val="22"/>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widowControl/>
              <w:rPr>
                <w:rFonts w:ascii="Times New Roman" w:eastAsia="標楷體" w:hAnsi="Times New Roman"/>
                <w:color w:val="000000"/>
                <w:sz w:val="22"/>
                <w:szCs w:val="24"/>
              </w:rPr>
            </w:pP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r w:rsidRPr="004B64D7">
              <w:rPr>
                <w:rFonts w:ascii="Times New Roman" w:eastAsia="標楷體" w:hAnsi="Times New Roman"/>
                <w:color w:val="000000"/>
                <w:sz w:val="22"/>
                <w:szCs w:val="24"/>
              </w:rPr>
              <w:t>7</w:t>
            </w: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w:t>
            </w:r>
            <w:r w:rsidRPr="004B64D7">
              <w:rPr>
                <w:rFonts w:ascii="Times New Roman" w:eastAsia="標楷體" w:hAnsi="Times New Roman"/>
                <w:color w:val="000000"/>
                <w:sz w:val="22"/>
                <w:szCs w:val="24"/>
              </w:rPr>
              <w:t>3086</w:t>
            </w:r>
            <w:r w:rsidRPr="004B64D7">
              <w:rPr>
                <w:rFonts w:ascii="Times New Roman" w:eastAsia="標楷體" w:hAnsi="標楷體" w:hint="eastAsia"/>
                <w:color w:val="000000"/>
                <w:sz w:val="22"/>
                <w:szCs w:val="24"/>
              </w:rPr>
              <w:t>）行政法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widowControl/>
              <w:rPr>
                <w:rFonts w:ascii="Times New Roman" w:eastAsia="標楷體" w:hAnsi="Times New Roman"/>
                <w:color w:val="000000"/>
                <w:sz w:val="22"/>
                <w:szCs w:val="24"/>
              </w:rPr>
            </w:pP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r w:rsidRPr="004B64D7">
              <w:rPr>
                <w:rFonts w:ascii="Times New Roman" w:eastAsia="標楷體" w:hAnsi="Times New Roman"/>
                <w:color w:val="000000"/>
                <w:sz w:val="22"/>
                <w:szCs w:val="24"/>
              </w:rPr>
              <w:t>8</w:t>
            </w: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w:t>
            </w:r>
            <w:r w:rsidRPr="004B64D7">
              <w:rPr>
                <w:rFonts w:ascii="Times New Roman" w:eastAsia="標楷體" w:hAnsi="Times New Roman"/>
                <w:color w:val="000000"/>
                <w:sz w:val="22"/>
                <w:szCs w:val="24"/>
              </w:rPr>
              <w:t>3545</w:t>
            </w:r>
            <w:r w:rsidRPr="004B64D7">
              <w:rPr>
                <w:rFonts w:ascii="Times New Roman" w:eastAsia="標楷體" w:hAnsi="標楷體" w:hint="eastAsia"/>
                <w:color w:val="000000"/>
                <w:sz w:val="22"/>
                <w:szCs w:val="24"/>
              </w:rPr>
              <w:t>）</w:t>
            </w:r>
            <w:hyperlink r:id="rId9" w:tgtFrame="_blank" w:tooltip="顯示教學大綱" w:history="1">
              <w:r w:rsidRPr="004B64D7">
                <w:rPr>
                  <w:rFonts w:ascii="Times New Roman" w:eastAsia="標楷體" w:hAnsi="標楷體" w:hint="eastAsia"/>
                  <w:color w:val="000000"/>
                  <w:sz w:val="22"/>
                  <w:szCs w:val="24"/>
                </w:rPr>
                <w:t>商事法總論及公司法</w:t>
              </w:r>
              <w:r w:rsidRPr="004B64D7">
                <w:rPr>
                  <w:rFonts w:ascii="Times New Roman" w:eastAsia="標楷體" w:hAnsi="Times New Roman"/>
                  <w:color w:val="000000"/>
                  <w:sz w:val="22"/>
                  <w:szCs w:val="24"/>
                </w:rPr>
                <w:t xml:space="preserve"> </w:t>
              </w:r>
            </w:hyperlink>
          </w:p>
        </w:tc>
        <w:tc>
          <w:tcPr>
            <w:tcW w:w="984"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line="240" w:lineRule="atLeast"/>
              <w:jc w:val="center"/>
              <w:rPr>
                <w:rFonts w:ascii="Times New Roman" w:eastAsia="標楷體" w:hAnsi="Times New Roman"/>
                <w:color w:val="000000"/>
                <w:szCs w:val="24"/>
              </w:rPr>
            </w:pPr>
            <w:r w:rsidRPr="004B64D7">
              <w:rPr>
                <w:rFonts w:ascii="Times New Roman" w:eastAsia="標楷體" w:hAnsi="Times New Roman"/>
                <w:color w:val="000000"/>
                <w:sz w:val="22"/>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line="240" w:lineRule="atLeast"/>
              <w:jc w:val="center"/>
              <w:rPr>
                <w:rFonts w:ascii="Times New Roman" w:eastAsia="標楷體" w:hAnsi="Times New Roman"/>
                <w:color w:val="000000"/>
                <w:szCs w:val="24"/>
              </w:rPr>
            </w:pPr>
            <w:r w:rsidRPr="004B64D7">
              <w:rPr>
                <w:rFonts w:ascii="Times New Roman" w:eastAsia="標楷體" w:hAnsi="Times New Roman"/>
                <w:color w:val="000000"/>
                <w:sz w:val="22"/>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widowControl/>
              <w:rPr>
                <w:rFonts w:ascii="Times New Roman" w:eastAsia="標楷體" w:hAnsi="Times New Roman"/>
                <w:color w:val="000000"/>
                <w:sz w:val="22"/>
                <w:szCs w:val="24"/>
              </w:rPr>
            </w:pP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9</w:t>
            </w: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w:t>
            </w:r>
            <w:r w:rsidRPr="004B64D7">
              <w:rPr>
                <w:rFonts w:ascii="Times New Roman" w:eastAsia="標楷體" w:hAnsi="Times New Roman"/>
                <w:color w:val="000000"/>
                <w:sz w:val="22"/>
                <w:szCs w:val="24"/>
              </w:rPr>
              <w:t>3013</w:t>
            </w:r>
            <w:r w:rsidRPr="004B64D7">
              <w:rPr>
                <w:rFonts w:ascii="Times New Roman" w:eastAsia="標楷體" w:hAnsi="標楷體" w:hint="eastAsia"/>
                <w:color w:val="000000"/>
                <w:sz w:val="22"/>
                <w:szCs w:val="24"/>
              </w:rPr>
              <w:t>）票據法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line="240" w:lineRule="atLeast"/>
              <w:jc w:val="center"/>
              <w:rPr>
                <w:rFonts w:ascii="Times New Roman" w:eastAsia="標楷體" w:hAnsi="Times New Roman"/>
                <w:color w:val="000000"/>
                <w:szCs w:val="24"/>
              </w:rPr>
            </w:pPr>
            <w:r w:rsidRPr="004B64D7">
              <w:rPr>
                <w:rFonts w:ascii="Times New Roman" w:eastAsia="標楷體" w:hAnsi="Times New Roman"/>
                <w:color w:val="000000"/>
                <w:sz w:val="22"/>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line="240" w:lineRule="atLeast"/>
              <w:jc w:val="center"/>
              <w:rPr>
                <w:rFonts w:ascii="Times New Roman" w:eastAsia="標楷體" w:hAnsi="Times New Roman"/>
                <w:color w:val="000000"/>
                <w:szCs w:val="24"/>
              </w:rPr>
            </w:pPr>
            <w:r w:rsidRPr="004B64D7">
              <w:rPr>
                <w:rFonts w:ascii="Times New Roman" w:eastAsia="標楷體" w:hAnsi="Times New Roman"/>
                <w:color w:val="000000"/>
                <w:sz w:val="22"/>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widowControl/>
              <w:rPr>
                <w:rFonts w:ascii="Times New Roman" w:eastAsia="標楷體" w:hAnsi="Times New Roman"/>
                <w:color w:val="000000"/>
                <w:sz w:val="22"/>
                <w:szCs w:val="24"/>
              </w:rPr>
            </w:pP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10</w:t>
            </w: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w:t>
            </w:r>
            <w:r w:rsidRPr="004B64D7">
              <w:rPr>
                <w:rFonts w:ascii="Times New Roman" w:eastAsia="標楷體" w:hAnsi="Times New Roman"/>
                <w:color w:val="000000"/>
                <w:sz w:val="22"/>
                <w:szCs w:val="24"/>
              </w:rPr>
              <w:t>3021</w:t>
            </w:r>
            <w:r w:rsidRPr="004B64D7">
              <w:rPr>
                <w:rFonts w:ascii="Times New Roman" w:eastAsia="標楷體" w:hAnsi="標楷體" w:hint="eastAsia"/>
                <w:color w:val="000000"/>
                <w:sz w:val="22"/>
                <w:szCs w:val="24"/>
              </w:rPr>
              <w:t>）保險法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line="240" w:lineRule="atLeast"/>
              <w:jc w:val="center"/>
              <w:rPr>
                <w:rFonts w:ascii="Times New Roman" w:eastAsia="標楷體" w:hAnsi="Times New Roman"/>
                <w:color w:val="000000"/>
                <w:szCs w:val="24"/>
              </w:rPr>
            </w:pPr>
            <w:r w:rsidRPr="004B64D7">
              <w:rPr>
                <w:rFonts w:ascii="Times New Roman" w:eastAsia="標楷體" w:hAnsi="Times New Roman"/>
                <w:color w:val="000000"/>
                <w:sz w:val="22"/>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line="240" w:lineRule="atLeast"/>
              <w:jc w:val="center"/>
              <w:rPr>
                <w:rFonts w:ascii="Times New Roman" w:eastAsia="標楷體" w:hAnsi="Times New Roman"/>
                <w:color w:val="000000"/>
                <w:szCs w:val="24"/>
              </w:rPr>
            </w:pPr>
            <w:r w:rsidRPr="004B64D7">
              <w:rPr>
                <w:rFonts w:ascii="Times New Roman" w:eastAsia="標楷體" w:hAnsi="Times New Roman"/>
                <w:color w:val="000000"/>
                <w:sz w:val="22"/>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widowControl/>
              <w:rPr>
                <w:rFonts w:ascii="Times New Roman" w:eastAsia="標楷體" w:hAnsi="Times New Roman"/>
                <w:color w:val="000000"/>
                <w:sz w:val="22"/>
                <w:szCs w:val="24"/>
              </w:rPr>
            </w:pP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11</w:t>
            </w: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w:t>
            </w:r>
            <w:r w:rsidRPr="004B64D7">
              <w:rPr>
                <w:rFonts w:ascii="Times New Roman" w:eastAsia="標楷體" w:hAnsi="Times New Roman"/>
                <w:color w:val="000000"/>
                <w:sz w:val="22"/>
                <w:szCs w:val="24"/>
              </w:rPr>
              <w:t>3012</w:t>
            </w:r>
            <w:r w:rsidRPr="004B64D7">
              <w:rPr>
                <w:rFonts w:ascii="Times New Roman" w:eastAsia="標楷體" w:hAnsi="標楷體" w:hint="eastAsia"/>
                <w:color w:val="000000"/>
                <w:sz w:val="22"/>
                <w:szCs w:val="24"/>
              </w:rPr>
              <w:t>）海商法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line="240" w:lineRule="atLeast"/>
              <w:jc w:val="center"/>
              <w:rPr>
                <w:rFonts w:ascii="Times New Roman" w:eastAsia="標楷體" w:hAnsi="Times New Roman"/>
                <w:color w:val="000000"/>
                <w:szCs w:val="24"/>
              </w:rPr>
            </w:pPr>
            <w:r w:rsidRPr="004B64D7">
              <w:rPr>
                <w:rFonts w:ascii="Times New Roman" w:eastAsia="標楷體" w:hAnsi="Times New Roman"/>
                <w:color w:val="000000"/>
                <w:sz w:val="22"/>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line="240" w:lineRule="atLeast"/>
              <w:jc w:val="center"/>
              <w:rPr>
                <w:rFonts w:ascii="Times New Roman" w:eastAsia="標楷體" w:hAnsi="Times New Roman"/>
                <w:color w:val="000000"/>
                <w:szCs w:val="24"/>
              </w:rPr>
            </w:pPr>
            <w:r w:rsidRPr="004B64D7">
              <w:rPr>
                <w:rFonts w:ascii="Times New Roman" w:eastAsia="標楷體" w:hAnsi="Times New Roman"/>
                <w:color w:val="000000"/>
                <w:sz w:val="22"/>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widowControl/>
              <w:rPr>
                <w:rFonts w:ascii="Times New Roman" w:eastAsia="標楷體" w:hAnsi="Times New Roman"/>
                <w:color w:val="000000"/>
                <w:sz w:val="22"/>
                <w:szCs w:val="24"/>
              </w:rPr>
            </w:pP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Times New Roman"/>
                <w:color w:val="000000"/>
                <w:sz w:val="22"/>
                <w:szCs w:val="24"/>
              </w:rPr>
              <w:t>12</w:t>
            </w: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w:t>
            </w:r>
            <w:r w:rsidRPr="004B64D7">
              <w:rPr>
                <w:rFonts w:ascii="Times New Roman" w:eastAsia="標楷體" w:hAnsi="Times New Roman"/>
                <w:color w:val="000000"/>
                <w:sz w:val="22"/>
                <w:szCs w:val="24"/>
              </w:rPr>
              <w:t>4312</w:t>
            </w:r>
            <w:r w:rsidRPr="004B64D7">
              <w:rPr>
                <w:rFonts w:ascii="Times New Roman" w:eastAsia="標楷體" w:hAnsi="標楷體" w:hint="eastAsia"/>
                <w:color w:val="000000"/>
                <w:sz w:val="22"/>
                <w:szCs w:val="24"/>
              </w:rPr>
              <w:t>）證券交易法</w:t>
            </w:r>
          </w:p>
        </w:tc>
        <w:tc>
          <w:tcPr>
            <w:tcW w:w="984"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line="240" w:lineRule="atLeast"/>
              <w:jc w:val="center"/>
              <w:rPr>
                <w:rFonts w:ascii="Times New Roman" w:eastAsia="標楷體" w:hAnsi="Times New Roman"/>
                <w:color w:val="000000"/>
                <w:szCs w:val="24"/>
              </w:rPr>
            </w:pPr>
            <w:r w:rsidRPr="004B64D7">
              <w:rPr>
                <w:rFonts w:ascii="Times New Roman" w:eastAsia="標楷體" w:hAnsi="Times New Roman"/>
                <w:color w:val="000000"/>
                <w:sz w:val="22"/>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line="240" w:lineRule="atLeast"/>
              <w:jc w:val="center"/>
              <w:rPr>
                <w:rFonts w:ascii="Times New Roman" w:eastAsia="標楷體" w:hAnsi="Times New Roman"/>
                <w:color w:val="000000"/>
                <w:szCs w:val="24"/>
              </w:rPr>
            </w:pPr>
            <w:r w:rsidRPr="004B64D7">
              <w:rPr>
                <w:rFonts w:ascii="Times New Roman" w:eastAsia="標楷體" w:hAnsi="Times New Roman"/>
                <w:color w:val="000000"/>
                <w:sz w:val="22"/>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widowControl/>
              <w:rPr>
                <w:rFonts w:ascii="Times New Roman" w:eastAsia="標楷體" w:hAnsi="Times New Roman"/>
                <w:color w:val="000000"/>
                <w:sz w:val="22"/>
                <w:szCs w:val="24"/>
              </w:rPr>
            </w:pPr>
          </w:p>
        </w:tc>
      </w:tr>
      <w:tr w:rsidR="001B7B0E" w:rsidRPr="004B64D7" w:rsidTr="00F6624B">
        <w:trPr>
          <w:jc w:val="center"/>
        </w:trPr>
        <w:tc>
          <w:tcPr>
            <w:tcW w:w="612" w:type="dxa"/>
            <w:tcBorders>
              <w:top w:val="single" w:sz="4" w:space="0" w:color="auto"/>
              <w:left w:val="single" w:sz="4" w:space="0" w:color="auto"/>
              <w:bottom w:val="single" w:sz="4" w:space="0" w:color="auto"/>
              <w:right w:val="single" w:sz="4" w:space="0" w:color="auto"/>
            </w:tcBorders>
            <w:vAlign w:val="center"/>
          </w:tcPr>
          <w:p w:rsidR="001B7B0E" w:rsidRPr="004B64D7"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p>
        </w:tc>
        <w:tc>
          <w:tcPr>
            <w:tcW w:w="3219"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4B64D7">
              <w:rPr>
                <w:rFonts w:ascii="Times New Roman" w:eastAsia="標楷體" w:hAnsi="標楷體" w:hint="eastAsia"/>
                <w:color w:val="000000"/>
                <w:sz w:val="22"/>
                <w:szCs w:val="24"/>
              </w:rPr>
              <w:t>合</w:t>
            </w:r>
            <w:r w:rsidRPr="004B64D7">
              <w:rPr>
                <w:rFonts w:ascii="Times New Roman" w:eastAsia="標楷體" w:hAnsi="Times New Roman"/>
                <w:color w:val="000000"/>
                <w:sz w:val="22"/>
                <w:szCs w:val="24"/>
              </w:rPr>
              <w:t xml:space="preserve">        </w:t>
            </w:r>
            <w:r w:rsidRPr="004B64D7">
              <w:rPr>
                <w:rFonts w:ascii="Times New Roman" w:eastAsia="標楷體" w:hAnsi="標楷體" w:hint="eastAsia"/>
                <w:color w:val="000000"/>
                <w:sz w:val="22"/>
                <w:szCs w:val="24"/>
              </w:rPr>
              <w:t>計</w:t>
            </w:r>
          </w:p>
        </w:tc>
        <w:tc>
          <w:tcPr>
            <w:tcW w:w="984" w:type="dxa"/>
            <w:tcBorders>
              <w:top w:val="single" w:sz="4" w:space="0" w:color="auto"/>
              <w:left w:val="single" w:sz="4" w:space="0" w:color="auto"/>
              <w:bottom w:val="single" w:sz="4" w:space="0" w:color="auto"/>
              <w:right w:val="single" w:sz="4" w:space="0" w:color="auto"/>
            </w:tcBorders>
            <w:vAlign w:val="center"/>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B7B0E" w:rsidRPr="004B64D7"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p>
        </w:tc>
        <w:tc>
          <w:tcPr>
            <w:tcW w:w="2772" w:type="dxa"/>
            <w:tcBorders>
              <w:top w:val="single" w:sz="4" w:space="0" w:color="auto"/>
              <w:left w:val="single" w:sz="4" w:space="0" w:color="auto"/>
              <w:bottom w:val="single" w:sz="4" w:space="0" w:color="auto"/>
              <w:right w:val="single" w:sz="4" w:space="0" w:color="auto"/>
            </w:tcBorders>
            <w:vAlign w:val="center"/>
            <w:hideMark/>
          </w:tcPr>
          <w:p w:rsidR="001B7B0E" w:rsidRPr="004B64D7"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4B64D7">
              <w:rPr>
                <w:rFonts w:ascii="Times New Roman" w:eastAsia="標楷體" w:hAnsi="Times New Roman"/>
                <w:color w:val="000000"/>
                <w:sz w:val="22"/>
                <w:szCs w:val="24"/>
              </w:rPr>
              <w:t>18</w:t>
            </w:r>
          </w:p>
        </w:tc>
      </w:tr>
    </w:tbl>
    <w:p w:rsidR="001B7B0E" w:rsidRPr="004B64D7" w:rsidRDefault="001B7B0E" w:rsidP="001B7B0E">
      <w:pPr>
        <w:snapToGrid w:val="0"/>
        <w:spacing w:beforeLines="25" w:before="90" w:line="240" w:lineRule="exact"/>
        <w:rPr>
          <w:rFonts w:ascii="標楷體" w:eastAsia="標楷體" w:hAnsi="標楷體"/>
          <w:color w:val="000000"/>
          <w:sz w:val="22"/>
          <w:szCs w:val="24"/>
        </w:rPr>
      </w:pPr>
      <w:r w:rsidRPr="004B64D7">
        <w:rPr>
          <w:rFonts w:ascii="標楷體" w:eastAsia="標楷體" w:hAnsi="標楷體" w:hint="eastAsia"/>
          <w:color w:val="000000"/>
          <w:sz w:val="22"/>
          <w:szCs w:val="24"/>
        </w:rPr>
        <w:t>八、申請學位論文考試規定</w:t>
      </w:r>
    </w:p>
    <w:p w:rsidR="001B7B0E" w:rsidRPr="004B64D7" w:rsidRDefault="001B7B0E" w:rsidP="001B7B0E">
      <w:pPr>
        <w:snapToGrid w:val="0"/>
        <w:spacing w:line="280" w:lineRule="exact"/>
        <w:ind w:firstLineChars="216" w:firstLine="475"/>
        <w:rPr>
          <w:rFonts w:ascii="標楷體" w:eastAsia="標楷體" w:hAnsi="標楷體"/>
          <w:color w:val="000000"/>
          <w:sz w:val="22"/>
          <w:szCs w:val="24"/>
        </w:rPr>
      </w:pPr>
      <w:r w:rsidRPr="004B64D7">
        <w:rPr>
          <w:rFonts w:ascii="標楷體" w:eastAsia="標楷體" w:hAnsi="標楷體" w:hint="eastAsia"/>
          <w:color w:val="000000"/>
          <w:sz w:val="22"/>
          <w:szCs w:val="24"/>
        </w:rPr>
        <w:t>1. 依本校「博碩士班學位論文考試辦法」辦理。</w:t>
      </w:r>
    </w:p>
    <w:p w:rsidR="001B7B0E" w:rsidRPr="004B64D7" w:rsidRDefault="001B7B0E" w:rsidP="001B7B0E">
      <w:pPr>
        <w:tabs>
          <w:tab w:val="left" w:pos="2928"/>
        </w:tabs>
        <w:snapToGrid w:val="0"/>
        <w:spacing w:line="280" w:lineRule="exact"/>
        <w:ind w:firstLineChars="216" w:firstLine="475"/>
        <w:rPr>
          <w:rFonts w:ascii="標楷體" w:eastAsia="標楷體" w:hAnsi="標楷體"/>
          <w:color w:val="000000"/>
          <w:sz w:val="22"/>
          <w:szCs w:val="24"/>
        </w:rPr>
      </w:pPr>
      <w:r w:rsidRPr="004B64D7">
        <w:rPr>
          <w:rFonts w:ascii="標楷體" w:eastAsia="標楷體" w:hAnsi="標楷體" w:hint="eastAsia"/>
          <w:color w:val="000000"/>
          <w:sz w:val="22"/>
          <w:szCs w:val="24"/>
        </w:rPr>
        <w:t>2. 其他規定：</w:t>
      </w:r>
    </w:p>
    <w:p w:rsidR="001B7B0E" w:rsidRPr="004B64D7" w:rsidRDefault="001B7B0E" w:rsidP="001B7B0E">
      <w:pPr>
        <w:numPr>
          <w:ilvl w:val="2"/>
          <w:numId w:val="0"/>
        </w:numPr>
        <w:spacing w:line="280" w:lineRule="exact"/>
        <w:ind w:leftChars="331" w:left="1088" w:hangingChars="147" w:hanging="294"/>
        <w:rPr>
          <w:rFonts w:ascii="標楷體" w:eastAsia="標楷體" w:hAnsi="標楷體"/>
          <w:color w:val="000000"/>
          <w:sz w:val="20"/>
          <w:szCs w:val="24"/>
        </w:rPr>
      </w:pPr>
      <w:r w:rsidRPr="004B64D7">
        <w:rPr>
          <w:rFonts w:ascii="標楷體" w:eastAsia="標楷體" w:hAnsi="標楷體" w:hint="eastAsia"/>
          <w:color w:val="000000"/>
          <w:sz w:val="20"/>
          <w:szCs w:val="24"/>
        </w:rPr>
        <w:t>(1)100學年度前入學之碩士班學生於舉行論文口試前，應旁聽本所舉辦之正式論文口試2場。</w:t>
      </w:r>
    </w:p>
    <w:p w:rsidR="001B7B0E" w:rsidRPr="004B64D7" w:rsidRDefault="001B7B0E" w:rsidP="001B7B0E">
      <w:pPr>
        <w:numPr>
          <w:ilvl w:val="2"/>
          <w:numId w:val="0"/>
        </w:numPr>
        <w:spacing w:line="280" w:lineRule="exact"/>
        <w:ind w:leftChars="331" w:left="1088" w:hangingChars="147" w:hanging="294"/>
        <w:rPr>
          <w:rFonts w:ascii="標楷體" w:eastAsia="標楷體" w:hAnsi="標楷體"/>
          <w:color w:val="000000"/>
          <w:sz w:val="20"/>
          <w:szCs w:val="24"/>
        </w:rPr>
      </w:pPr>
      <w:r w:rsidRPr="004B64D7">
        <w:rPr>
          <w:rFonts w:ascii="標楷體" w:eastAsia="標楷體" w:hAnsi="標楷體" w:hint="eastAsia"/>
          <w:color w:val="000000"/>
          <w:sz w:val="20"/>
          <w:szCs w:val="24"/>
        </w:rPr>
        <w:t>(2)101學年度後入學之碩士班學生，應出席本所舉辦之華岡青年法學論壇2場次及旁聽2場正式論文口試後，始得舉行論文口試。</w:t>
      </w:r>
    </w:p>
    <w:p w:rsidR="001B7B0E" w:rsidRPr="004B64D7" w:rsidRDefault="001B7B0E" w:rsidP="001B7B0E">
      <w:pPr>
        <w:numPr>
          <w:ilvl w:val="2"/>
          <w:numId w:val="0"/>
        </w:numPr>
        <w:snapToGrid w:val="0"/>
        <w:spacing w:line="280" w:lineRule="exact"/>
        <w:ind w:leftChars="331" w:left="1088" w:hangingChars="147" w:hanging="294"/>
        <w:rPr>
          <w:rFonts w:ascii="標楷體" w:eastAsia="標楷體" w:hAnsi="標楷體"/>
          <w:color w:val="000000"/>
          <w:sz w:val="20"/>
          <w:szCs w:val="24"/>
        </w:rPr>
      </w:pPr>
      <w:r w:rsidRPr="004B64D7">
        <w:rPr>
          <w:rFonts w:ascii="標楷體" w:eastAsia="標楷體" w:hAnsi="標楷體" w:hint="eastAsia"/>
          <w:color w:val="000000"/>
          <w:sz w:val="20"/>
          <w:szCs w:val="24"/>
        </w:rPr>
        <w:t>(3)100學年度後入學之碩士班學生依「中國文化大學博碩士班學位論文考試辦法」第七條第三項，在學期間須於研討會發表學術論文或於在學期間投稿學術期刊論文取得刊登之證明者，始得舉行論文口試。</w:t>
      </w:r>
    </w:p>
    <w:p w:rsidR="001B7B0E" w:rsidRPr="004B64D7" w:rsidRDefault="001B7B0E" w:rsidP="001B7B0E">
      <w:pPr>
        <w:numPr>
          <w:ilvl w:val="2"/>
          <w:numId w:val="0"/>
        </w:numPr>
        <w:snapToGrid w:val="0"/>
        <w:spacing w:line="280" w:lineRule="exact"/>
        <w:ind w:leftChars="331" w:left="1088" w:hangingChars="147" w:hanging="294"/>
        <w:rPr>
          <w:rFonts w:ascii="標楷體" w:eastAsia="標楷體" w:hAnsi="標楷體"/>
          <w:sz w:val="20"/>
          <w:szCs w:val="24"/>
        </w:rPr>
      </w:pPr>
      <w:r w:rsidRPr="004B64D7">
        <w:rPr>
          <w:rFonts w:ascii="標楷體" w:eastAsia="標楷體" w:hAnsi="標楷體" w:hint="eastAsia"/>
          <w:sz w:val="20"/>
          <w:szCs w:val="24"/>
        </w:rPr>
        <w:t>(4)103學年度後入學之碩士班學生，另需出具於學術期刊投稿文章之證明，始得</w:t>
      </w:r>
      <w:r w:rsidRPr="004B64D7">
        <w:rPr>
          <w:rFonts w:ascii="標楷體" w:eastAsia="標楷體" w:hAnsi="標楷體" w:hint="eastAsia"/>
          <w:color w:val="000000"/>
          <w:sz w:val="20"/>
          <w:szCs w:val="24"/>
        </w:rPr>
        <w:t>舉行</w:t>
      </w:r>
      <w:r w:rsidRPr="004B64D7">
        <w:rPr>
          <w:rFonts w:ascii="標楷體" w:eastAsia="標楷體" w:hAnsi="標楷體" w:hint="eastAsia"/>
          <w:sz w:val="20"/>
          <w:szCs w:val="24"/>
        </w:rPr>
        <w:t>口試。</w:t>
      </w:r>
    </w:p>
    <w:p w:rsidR="001B7B0E" w:rsidRDefault="001B7B0E" w:rsidP="001B7B0E">
      <w:pPr>
        <w:snapToGrid w:val="0"/>
        <w:spacing w:line="300" w:lineRule="auto"/>
        <w:rPr>
          <w:rFonts w:ascii="標楷體" w:eastAsia="標楷體" w:hAnsi="標楷體"/>
          <w:color w:val="000000"/>
          <w:sz w:val="22"/>
          <w:szCs w:val="24"/>
        </w:rPr>
      </w:pPr>
      <w:r w:rsidRPr="004B64D7">
        <w:rPr>
          <w:rFonts w:ascii="標楷體" w:eastAsia="標楷體" w:hAnsi="標楷體" w:hint="eastAsia"/>
          <w:color w:val="000000"/>
          <w:sz w:val="22"/>
          <w:szCs w:val="24"/>
        </w:rPr>
        <w:t xml:space="preserve">九、備註：無      </w:t>
      </w:r>
    </w:p>
    <w:p w:rsidR="001B7B0E" w:rsidRDefault="00620D7D" w:rsidP="001B7B0E">
      <w:pPr>
        <w:snapToGrid w:val="0"/>
        <w:spacing w:line="300" w:lineRule="auto"/>
        <w:rPr>
          <w:rFonts w:ascii="標楷體" w:eastAsia="標楷體" w:hAnsi="標楷體"/>
          <w:color w:val="000000"/>
          <w:sz w:val="22"/>
          <w:szCs w:val="24"/>
        </w:rPr>
      </w:pPr>
      <w:r>
        <w:rPr>
          <w:rFonts w:ascii="標楷體" w:eastAsia="標楷體" w:hAnsi="標楷體" w:cs="新細明體"/>
          <w:noProof/>
          <w:color w:val="000000"/>
          <w:kern w:val="0"/>
          <w:szCs w:val="24"/>
        </w:rPr>
        <w:lastRenderedPageBreak/>
        <mc:AlternateContent>
          <mc:Choice Requires="wps">
            <w:drawing>
              <wp:anchor distT="0" distB="0" distL="114300" distR="114300" simplePos="0" relativeHeight="251663360" behindDoc="0" locked="0" layoutInCell="1" allowOverlap="1" wp14:anchorId="1BFF49C2" wp14:editId="2BBD4FD3">
                <wp:simplePos x="0" y="0"/>
                <wp:positionH relativeFrom="rightMargin">
                  <wp:align>left</wp:align>
                </wp:positionH>
                <wp:positionV relativeFrom="paragraph">
                  <wp:posOffset>-439420</wp:posOffset>
                </wp:positionV>
                <wp:extent cx="661035" cy="429895"/>
                <wp:effectExtent l="0" t="0" r="5715" b="8255"/>
                <wp:wrapNone/>
                <wp:docPr id="29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B0E" w:rsidRDefault="001B7B0E" w:rsidP="001B7B0E">
                            <w:pPr>
                              <w:rPr>
                                <w:rFonts w:ascii="標楷體" w:eastAsia="標楷體" w:hAnsi="標楷體"/>
                                <w:b/>
                                <w:sz w:val="28"/>
                                <w:szCs w:val="28"/>
                              </w:rPr>
                            </w:pPr>
                            <w:r>
                              <w:rPr>
                                <w:rFonts w:ascii="標楷體" w:eastAsia="標楷體" w:hAnsi="標楷體" w:hint="eastAsia"/>
                                <w:b/>
                                <w:sz w:val="28"/>
                                <w:szCs w:val="28"/>
                              </w:rPr>
                              <w:t>碩-11</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F49C2" id="_x0000_t202" coordsize="21600,21600" o:spt="202" path="m,l,21600r21600,l21600,xe">
                <v:stroke joinstyle="miter"/>
                <v:path gradientshapeok="t" o:connecttype="rect"/>
              </v:shapetype>
              <v:shape id="Text Box 90" o:spid="_x0000_s1026" type="#_x0000_t202" style="position:absolute;margin-left:0;margin-top:-34.6pt;width:52.05pt;height:33.85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oCfwIAAAk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" stroked="f">
                <v:textbox inset=".5mm,0,.5mm,0">
                  <w:txbxContent>
                    <w:p w:rsidR="001B7B0E" w:rsidRDefault="001B7B0E" w:rsidP="001B7B0E">
                      <w:pPr>
                        <w:rPr>
                          <w:rFonts w:ascii="標楷體" w:eastAsia="標楷體" w:hAnsi="標楷體"/>
                          <w:b/>
                          <w:sz w:val="28"/>
                          <w:szCs w:val="28"/>
                        </w:rPr>
                      </w:pPr>
                      <w:r>
                        <w:rPr>
                          <w:rFonts w:ascii="標楷體" w:eastAsia="標楷體" w:hAnsi="標楷體" w:hint="eastAsia"/>
                          <w:b/>
                          <w:sz w:val="28"/>
                          <w:szCs w:val="28"/>
                        </w:rPr>
                        <w:t>碩-11</w:t>
                      </w:r>
                    </w:p>
                  </w:txbxContent>
                </v:textbox>
                <w10:wrap anchorx="margin"/>
              </v:shape>
            </w:pict>
          </mc:Fallback>
        </mc:AlternateContent>
      </w:r>
    </w:p>
    <w:p w:rsidR="001B7B0E" w:rsidRPr="009E58A5" w:rsidRDefault="001B7B0E" w:rsidP="001B7B0E">
      <w:pPr>
        <w:spacing w:afterLines="50" w:after="180"/>
        <w:jc w:val="center"/>
        <w:rPr>
          <w:rFonts w:ascii="標楷體" w:eastAsia="標楷體" w:hAnsi="標楷體"/>
          <w:b/>
          <w:bCs/>
          <w:color w:val="000000"/>
          <w:sz w:val="40"/>
          <w:szCs w:val="40"/>
          <w:u w:val="double"/>
        </w:rPr>
      </w:pPr>
      <w:r w:rsidRPr="009E58A5">
        <w:rPr>
          <w:rFonts w:ascii="標楷體" w:eastAsia="標楷體" w:hAnsi="標楷體" w:hint="eastAsia"/>
          <w:b/>
          <w:bCs/>
          <w:color w:val="000000"/>
          <w:sz w:val="40"/>
          <w:szCs w:val="40"/>
          <w:u w:val="double"/>
        </w:rPr>
        <w:t>中國文化大學碩士班學位審定表</w:t>
      </w:r>
    </w:p>
    <w:p w:rsidR="001B7B0E" w:rsidRPr="009E58A5" w:rsidRDefault="001B7B0E" w:rsidP="001B7B0E">
      <w:pPr>
        <w:snapToGrid w:val="0"/>
        <w:spacing w:line="280" w:lineRule="exact"/>
        <w:rPr>
          <w:rFonts w:ascii="標楷體" w:eastAsia="標楷體" w:hAnsi="標楷體"/>
          <w:color w:val="000000"/>
          <w:sz w:val="22"/>
          <w:szCs w:val="24"/>
        </w:rPr>
      </w:pPr>
      <w:r w:rsidRPr="009E58A5">
        <w:rPr>
          <w:rFonts w:ascii="標楷體" w:eastAsia="標楷體" w:hAnsi="標楷體"/>
          <w:color w:val="000000"/>
          <w:sz w:val="22"/>
          <w:szCs w:val="24"/>
        </w:rPr>
        <w:t>一、院系所組：</w:t>
      </w:r>
      <w:r w:rsidRPr="009E58A5">
        <w:rPr>
          <w:rFonts w:ascii="標楷體" w:eastAsia="標楷體" w:hAnsi="標楷體" w:hint="eastAsia"/>
          <w:color w:val="000000"/>
          <w:sz w:val="22"/>
          <w:szCs w:val="24"/>
        </w:rPr>
        <w:t>法</w:t>
      </w:r>
      <w:r w:rsidRPr="009E58A5">
        <w:rPr>
          <w:rFonts w:ascii="標楷體" w:eastAsia="標楷體" w:hAnsi="標楷體"/>
          <w:color w:val="000000"/>
          <w:sz w:val="22"/>
          <w:szCs w:val="24"/>
        </w:rPr>
        <w:t>學院</w:t>
      </w:r>
      <w:r w:rsidRPr="009E58A5">
        <w:rPr>
          <w:rFonts w:ascii="標楷體" w:eastAsia="標楷體" w:hAnsi="標楷體" w:hint="eastAsia"/>
          <w:color w:val="000000"/>
          <w:sz w:val="22"/>
          <w:szCs w:val="24"/>
        </w:rPr>
        <w:t xml:space="preserve">  法律學系  碩士班</w:t>
      </w:r>
    </w:p>
    <w:p w:rsidR="001B7B0E" w:rsidRPr="009E58A5" w:rsidRDefault="001B7B0E" w:rsidP="001B7B0E">
      <w:pPr>
        <w:snapToGrid w:val="0"/>
        <w:spacing w:line="280" w:lineRule="exact"/>
        <w:rPr>
          <w:rFonts w:ascii="標楷體" w:eastAsia="標楷體" w:hAnsi="標楷體"/>
          <w:color w:val="000000"/>
          <w:sz w:val="22"/>
          <w:szCs w:val="24"/>
        </w:rPr>
      </w:pPr>
      <w:r w:rsidRPr="009E58A5">
        <w:rPr>
          <w:rFonts w:ascii="標楷體" w:eastAsia="標楷體" w:hAnsi="標楷體"/>
          <w:color w:val="000000"/>
          <w:sz w:val="22"/>
          <w:szCs w:val="24"/>
        </w:rPr>
        <w:t>二、授予學位：</w:t>
      </w:r>
      <w:r w:rsidRPr="009E58A5">
        <w:rPr>
          <w:rFonts w:ascii="標楷體" w:eastAsia="標楷體" w:hAnsi="標楷體" w:hint="eastAsia"/>
          <w:color w:val="000000"/>
          <w:sz w:val="22"/>
          <w:szCs w:val="24"/>
        </w:rPr>
        <w:t>法</w:t>
      </w:r>
      <w:r w:rsidRPr="009E58A5">
        <w:rPr>
          <w:rFonts w:ascii="標楷體" w:eastAsia="標楷體" w:hAnsi="標楷體"/>
          <w:color w:val="000000"/>
          <w:sz w:val="22"/>
          <w:szCs w:val="24"/>
        </w:rPr>
        <w:t>學</w:t>
      </w:r>
      <w:r w:rsidRPr="009E58A5">
        <w:rPr>
          <w:rFonts w:ascii="標楷體" w:eastAsia="標楷體" w:hAnsi="標楷體" w:hint="eastAsia"/>
          <w:color w:val="000000"/>
          <w:sz w:val="22"/>
          <w:szCs w:val="24"/>
        </w:rPr>
        <w:t>碩</w:t>
      </w:r>
      <w:r w:rsidRPr="009E58A5">
        <w:rPr>
          <w:rFonts w:ascii="標楷體" w:eastAsia="標楷體" w:hAnsi="標楷體"/>
          <w:color w:val="000000"/>
          <w:sz w:val="22"/>
          <w:szCs w:val="24"/>
        </w:rPr>
        <w:t>士</w:t>
      </w:r>
    </w:p>
    <w:p w:rsidR="001B7B0E" w:rsidRPr="009E58A5" w:rsidRDefault="001B7B0E" w:rsidP="001B7B0E">
      <w:pPr>
        <w:snapToGrid w:val="0"/>
        <w:spacing w:line="280" w:lineRule="exact"/>
        <w:rPr>
          <w:rFonts w:ascii="標楷體" w:eastAsia="標楷體" w:hAnsi="標楷體"/>
          <w:color w:val="000000"/>
          <w:sz w:val="22"/>
          <w:szCs w:val="24"/>
        </w:rPr>
      </w:pPr>
      <w:r w:rsidRPr="009E58A5">
        <w:rPr>
          <w:rFonts w:ascii="標楷體" w:eastAsia="標楷體" w:hAnsi="標楷體"/>
          <w:color w:val="000000"/>
          <w:sz w:val="22"/>
          <w:szCs w:val="24"/>
        </w:rPr>
        <w:t>三、適用年度：</w:t>
      </w:r>
      <w:r w:rsidRPr="009E58A5">
        <w:rPr>
          <w:rFonts w:ascii="標楷體" w:eastAsia="標楷體" w:hAnsi="標楷體" w:hint="eastAsia"/>
          <w:color w:val="000000"/>
          <w:sz w:val="22"/>
          <w:szCs w:val="24"/>
        </w:rPr>
        <w:t>103</w:t>
      </w:r>
      <w:r w:rsidRPr="009E58A5">
        <w:rPr>
          <w:rFonts w:ascii="標楷體" w:eastAsia="標楷體" w:hAnsi="標楷體"/>
          <w:color w:val="000000"/>
          <w:sz w:val="22"/>
          <w:szCs w:val="24"/>
        </w:rPr>
        <w:t>學年度入學</w:t>
      </w:r>
      <w:r w:rsidRPr="009E58A5">
        <w:rPr>
          <w:rFonts w:ascii="標楷體" w:eastAsia="標楷體" w:hAnsi="標楷體" w:hint="eastAsia"/>
          <w:color w:val="000000"/>
          <w:sz w:val="22"/>
          <w:szCs w:val="24"/>
        </w:rPr>
        <w:t>新生</w:t>
      </w:r>
      <w:r w:rsidRPr="009E58A5">
        <w:rPr>
          <w:rFonts w:ascii="標楷體" w:eastAsia="標楷體" w:hAnsi="標楷體"/>
          <w:color w:val="000000"/>
          <w:sz w:val="22"/>
          <w:szCs w:val="24"/>
        </w:rPr>
        <w:t>適用。</w:t>
      </w:r>
      <w:r>
        <w:rPr>
          <w:rFonts w:ascii="標楷體" w:eastAsia="標楷體" w:hAnsi="標楷體"/>
          <w:noProof/>
          <w:color w:val="000000"/>
          <w:sz w:val="22"/>
          <w:szCs w:val="24"/>
        </w:rPr>
        <mc:AlternateContent>
          <mc:Choice Requires="wps">
            <w:drawing>
              <wp:anchor distT="4294967295" distB="4294967295" distL="114299" distR="114299" simplePos="0" relativeHeight="251662336" behindDoc="0" locked="0" layoutInCell="1" allowOverlap="1" wp14:anchorId="18AC1BE9" wp14:editId="1DB76D59">
                <wp:simplePos x="0" y="0"/>
                <wp:positionH relativeFrom="column">
                  <wp:posOffset>380999</wp:posOffset>
                </wp:positionH>
                <wp:positionV relativeFrom="paragraph">
                  <wp:posOffset>5829299</wp:posOffset>
                </wp:positionV>
                <wp:extent cx="0" cy="0"/>
                <wp:effectExtent l="0" t="0" r="0" b="0"/>
                <wp:wrapNone/>
                <wp:docPr id="29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64BF" id="Line 89"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dCDgIAACU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"/>
            </w:pict>
          </mc:Fallback>
        </mc:AlternateContent>
      </w:r>
    </w:p>
    <w:p w:rsidR="001B7B0E" w:rsidRPr="009E58A5" w:rsidRDefault="001B7B0E" w:rsidP="001B7B0E">
      <w:pPr>
        <w:snapToGrid w:val="0"/>
        <w:spacing w:line="280" w:lineRule="exact"/>
        <w:rPr>
          <w:rFonts w:ascii="標楷體" w:eastAsia="標楷體" w:hAnsi="標楷體"/>
          <w:color w:val="000000"/>
          <w:sz w:val="22"/>
          <w:szCs w:val="24"/>
        </w:rPr>
      </w:pPr>
      <w:r w:rsidRPr="009E58A5">
        <w:rPr>
          <w:rFonts w:ascii="標楷體" w:eastAsia="標楷體" w:hAnsi="標楷體"/>
          <w:color w:val="000000"/>
          <w:sz w:val="22"/>
          <w:szCs w:val="24"/>
        </w:rPr>
        <w:t>四、最低畢業學分數：</w:t>
      </w:r>
      <w:r w:rsidRPr="009E58A5">
        <w:rPr>
          <w:rFonts w:ascii="標楷體" w:eastAsia="標楷體" w:hAnsi="標楷體" w:hint="eastAsia"/>
          <w:color w:val="000000"/>
          <w:sz w:val="22"/>
          <w:szCs w:val="24"/>
        </w:rPr>
        <w:t>30</w:t>
      </w:r>
      <w:r w:rsidRPr="009E58A5">
        <w:rPr>
          <w:rFonts w:ascii="標楷體" w:eastAsia="標楷體" w:hAnsi="標楷體"/>
          <w:color w:val="000000"/>
          <w:sz w:val="22"/>
          <w:szCs w:val="24"/>
        </w:rPr>
        <w:t>學分</w:t>
      </w:r>
    </w:p>
    <w:p w:rsidR="001B7B0E" w:rsidRPr="009E58A5" w:rsidRDefault="001B7B0E" w:rsidP="001B7B0E">
      <w:pPr>
        <w:snapToGrid w:val="0"/>
        <w:spacing w:line="280" w:lineRule="exact"/>
        <w:rPr>
          <w:rFonts w:ascii="標楷體" w:eastAsia="標楷體" w:hAnsi="標楷體"/>
          <w:color w:val="000000"/>
          <w:sz w:val="22"/>
          <w:szCs w:val="24"/>
        </w:rPr>
      </w:pPr>
      <w:r w:rsidRPr="009E58A5">
        <w:rPr>
          <w:rFonts w:ascii="標楷體" w:eastAsia="標楷體" w:hAnsi="標楷體"/>
          <w:color w:val="000000"/>
          <w:sz w:val="22"/>
          <w:szCs w:val="24"/>
        </w:rPr>
        <w:t>五、承認他所（含國內、外）學分數：</w:t>
      </w:r>
      <w:r w:rsidRPr="009E58A5">
        <w:rPr>
          <w:rFonts w:ascii="標楷體" w:eastAsia="標楷體" w:hAnsi="標楷體" w:hint="eastAsia"/>
          <w:color w:val="000000"/>
          <w:sz w:val="22"/>
          <w:szCs w:val="24"/>
        </w:rPr>
        <w:t>8</w:t>
      </w:r>
      <w:r w:rsidRPr="009E58A5">
        <w:rPr>
          <w:rFonts w:ascii="標楷體" w:eastAsia="標楷體" w:hAnsi="標楷體"/>
          <w:color w:val="000000"/>
          <w:sz w:val="22"/>
          <w:szCs w:val="24"/>
        </w:rPr>
        <w:t>學分</w:t>
      </w:r>
    </w:p>
    <w:p w:rsidR="001B7B0E" w:rsidRPr="009E58A5" w:rsidRDefault="001B7B0E" w:rsidP="001B7B0E">
      <w:pPr>
        <w:snapToGrid w:val="0"/>
        <w:spacing w:line="280" w:lineRule="exact"/>
        <w:rPr>
          <w:rFonts w:ascii="標楷體" w:eastAsia="標楷體" w:hAnsi="標楷體"/>
          <w:color w:val="000000"/>
          <w:sz w:val="22"/>
          <w:szCs w:val="24"/>
        </w:rPr>
      </w:pPr>
      <w:r w:rsidRPr="009E58A5">
        <w:rPr>
          <w:rFonts w:ascii="標楷體" w:eastAsia="標楷體" w:hAnsi="標楷體"/>
          <w:color w:val="000000"/>
          <w:sz w:val="22"/>
          <w:szCs w:val="24"/>
        </w:rPr>
        <w:t>六、必修科目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13"/>
        <w:gridCol w:w="838"/>
        <w:gridCol w:w="682"/>
        <w:gridCol w:w="3563"/>
      </w:tblGrid>
      <w:tr w:rsidR="001B7B0E" w:rsidRPr="009E58A5" w:rsidTr="00F6624B">
        <w:trPr>
          <w:jc w:val="center"/>
        </w:trPr>
        <w:tc>
          <w:tcPr>
            <w:tcW w:w="1863" w:type="dxa"/>
            <w:shd w:val="clear" w:color="auto" w:fill="D6E3BC"/>
            <w:vAlign w:val="center"/>
          </w:tcPr>
          <w:p w:rsidR="001B7B0E" w:rsidRPr="009E58A5" w:rsidRDefault="001B7B0E" w:rsidP="00F6624B">
            <w:pPr>
              <w:snapToGrid w:val="0"/>
              <w:jc w:val="distribute"/>
              <w:rPr>
                <w:rFonts w:ascii="標楷體" w:eastAsia="標楷體" w:hAnsi="標楷體"/>
                <w:color w:val="000000"/>
                <w:sz w:val="22"/>
                <w:szCs w:val="24"/>
              </w:rPr>
            </w:pPr>
            <w:r w:rsidRPr="009E58A5">
              <w:rPr>
                <w:rFonts w:ascii="標楷體" w:eastAsia="標楷體" w:hAnsi="標楷體" w:hint="eastAsia"/>
                <w:color w:val="000000"/>
                <w:sz w:val="22"/>
                <w:szCs w:val="24"/>
              </w:rPr>
              <w:t>科目代號</w:t>
            </w:r>
          </w:p>
        </w:tc>
        <w:tc>
          <w:tcPr>
            <w:tcW w:w="1820" w:type="dxa"/>
            <w:shd w:val="clear" w:color="auto" w:fill="D9D9D9"/>
            <w:vAlign w:val="center"/>
          </w:tcPr>
          <w:p w:rsidR="001B7B0E" w:rsidRPr="009E58A5" w:rsidRDefault="001B7B0E" w:rsidP="00F6624B">
            <w:pPr>
              <w:snapToGrid w:val="0"/>
              <w:ind w:leftChars="105" w:left="252"/>
              <w:jc w:val="distribute"/>
              <w:rPr>
                <w:rFonts w:ascii="標楷體" w:eastAsia="標楷體" w:hAnsi="標楷體"/>
                <w:color w:val="000000"/>
                <w:sz w:val="22"/>
                <w:szCs w:val="24"/>
              </w:rPr>
            </w:pPr>
            <w:r w:rsidRPr="009E58A5">
              <w:rPr>
                <w:rFonts w:ascii="標楷體" w:eastAsia="標楷體" w:hAnsi="標楷體"/>
                <w:color w:val="000000"/>
                <w:sz w:val="22"/>
                <w:szCs w:val="24"/>
              </w:rPr>
              <w:t>科目名稱</w:t>
            </w:r>
          </w:p>
        </w:tc>
        <w:tc>
          <w:tcPr>
            <w:tcW w:w="928" w:type="dxa"/>
            <w:shd w:val="clear" w:color="auto" w:fill="D9D9D9"/>
            <w:vAlign w:val="center"/>
          </w:tcPr>
          <w:p w:rsidR="001B7B0E" w:rsidRPr="009E58A5" w:rsidRDefault="001B7B0E" w:rsidP="00F6624B">
            <w:pPr>
              <w:snapToGrid w:val="0"/>
              <w:jc w:val="center"/>
              <w:rPr>
                <w:rFonts w:ascii="標楷體" w:eastAsia="標楷體" w:hAnsi="標楷體"/>
                <w:color w:val="000000"/>
                <w:sz w:val="22"/>
                <w:szCs w:val="24"/>
              </w:rPr>
            </w:pPr>
            <w:r w:rsidRPr="009E58A5">
              <w:rPr>
                <w:rFonts w:ascii="標楷體" w:eastAsia="標楷體" w:hAnsi="標楷體"/>
                <w:color w:val="000000"/>
                <w:sz w:val="22"/>
                <w:szCs w:val="24"/>
              </w:rPr>
              <w:t>學分</w:t>
            </w:r>
            <w:r w:rsidRPr="009E58A5">
              <w:rPr>
                <w:rFonts w:ascii="標楷體" w:eastAsia="標楷體" w:hAnsi="標楷體" w:hint="eastAsia"/>
                <w:color w:val="000000"/>
                <w:sz w:val="22"/>
                <w:szCs w:val="24"/>
              </w:rPr>
              <w:t>數</w:t>
            </w:r>
          </w:p>
        </w:tc>
        <w:tc>
          <w:tcPr>
            <w:tcW w:w="737" w:type="dxa"/>
            <w:shd w:val="clear" w:color="auto" w:fill="D9D9D9"/>
            <w:vAlign w:val="center"/>
          </w:tcPr>
          <w:p w:rsidR="001B7B0E" w:rsidRPr="009E58A5" w:rsidRDefault="001B7B0E" w:rsidP="00F6624B">
            <w:pPr>
              <w:snapToGrid w:val="0"/>
              <w:jc w:val="distribute"/>
              <w:rPr>
                <w:rFonts w:ascii="標楷體" w:eastAsia="標楷體" w:hAnsi="標楷體"/>
                <w:color w:val="000000"/>
                <w:sz w:val="22"/>
                <w:szCs w:val="24"/>
              </w:rPr>
            </w:pPr>
            <w:r w:rsidRPr="009E58A5">
              <w:rPr>
                <w:rFonts w:ascii="標楷體" w:eastAsia="標楷體" w:hAnsi="標楷體"/>
                <w:color w:val="000000"/>
                <w:sz w:val="22"/>
                <w:szCs w:val="24"/>
              </w:rPr>
              <w:t>時數</w:t>
            </w:r>
          </w:p>
        </w:tc>
        <w:tc>
          <w:tcPr>
            <w:tcW w:w="4132" w:type="dxa"/>
            <w:shd w:val="clear" w:color="auto" w:fill="D9D9D9"/>
            <w:vAlign w:val="center"/>
          </w:tcPr>
          <w:p w:rsidR="001B7B0E" w:rsidRPr="009E58A5" w:rsidRDefault="001B7B0E" w:rsidP="00F6624B">
            <w:pPr>
              <w:snapToGrid w:val="0"/>
              <w:ind w:leftChars="155" w:left="372"/>
              <w:jc w:val="distribute"/>
              <w:rPr>
                <w:rFonts w:ascii="標楷體" w:eastAsia="標楷體" w:hAnsi="標楷體"/>
                <w:color w:val="000000"/>
                <w:sz w:val="22"/>
                <w:szCs w:val="24"/>
              </w:rPr>
            </w:pPr>
            <w:r w:rsidRPr="009E58A5">
              <w:rPr>
                <w:rFonts w:ascii="標楷體" w:eastAsia="標楷體" w:hAnsi="標楷體"/>
                <w:color w:val="000000"/>
                <w:sz w:val="22"/>
                <w:szCs w:val="24"/>
              </w:rPr>
              <w:t>備註</w:t>
            </w:r>
            <w:r w:rsidRPr="009E58A5">
              <w:rPr>
                <w:rFonts w:ascii="標楷體" w:eastAsia="標楷體" w:hAnsi="標楷體" w:hint="eastAsia"/>
                <w:color w:val="000000"/>
                <w:sz w:val="22"/>
                <w:szCs w:val="24"/>
              </w:rPr>
              <w:t>（說明）</w:t>
            </w:r>
          </w:p>
        </w:tc>
      </w:tr>
      <w:tr w:rsidR="001B7B0E" w:rsidRPr="009E58A5" w:rsidTr="00F6624B">
        <w:trPr>
          <w:jc w:val="center"/>
        </w:trPr>
        <w:tc>
          <w:tcPr>
            <w:tcW w:w="1863" w:type="dxa"/>
            <w:vAlign w:val="center"/>
          </w:tcPr>
          <w:p w:rsidR="001B7B0E" w:rsidRPr="009E58A5" w:rsidRDefault="001B7B0E" w:rsidP="00F6624B">
            <w:pPr>
              <w:snapToGrid w:val="0"/>
              <w:spacing w:beforeLines="15" w:before="54" w:afterLines="15" w:after="54"/>
              <w:jc w:val="distribute"/>
              <w:rPr>
                <w:rFonts w:ascii="標楷體" w:eastAsia="標楷體" w:hAnsi="標楷體"/>
                <w:color w:val="000000"/>
                <w:sz w:val="22"/>
                <w:szCs w:val="24"/>
              </w:rPr>
            </w:pPr>
          </w:p>
        </w:tc>
        <w:tc>
          <w:tcPr>
            <w:tcW w:w="1820" w:type="dxa"/>
            <w:vAlign w:val="center"/>
          </w:tcPr>
          <w:p w:rsidR="001B7B0E" w:rsidRPr="009E58A5" w:rsidRDefault="001B7B0E" w:rsidP="00F6624B">
            <w:pPr>
              <w:snapToGrid w:val="0"/>
              <w:spacing w:beforeLines="15" w:before="54" w:afterLines="15" w:after="54"/>
              <w:rPr>
                <w:rFonts w:ascii="標楷體" w:eastAsia="標楷體" w:hAnsi="標楷體"/>
                <w:color w:val="000000"/>
                <w:sz w:val="22"/>
                <w:szCs w:val="24"/>
              </w:rPr>
            </w:pPr>
            <w:r w:rsidRPr="009E58A5">
              <w:rPr>
                <w:rFonts w:ascii="標楷體" w:eastAsia="標楷體" w:hAnsi="標楷體" w:hint="eastAsia"/>
                <w:color w:val="000000"/>
                <w:sz w:val="22"/>
                <w:szCs w:val="24"/>
              </w:rPr>
              <w:t>無</w:t>
            </w:r>
          </w:p>
        </w:tc>
        <w:tc>
          <w:tcPr>
            <w:tcW w:w="928" w:type="dxa"/>
            <w:vAlign w:val="center"/>
          </w:tcPr>
          <w:p w:rsidR="001B7B0E" w:rsidRPr="009E58A5" w:rsidRDefault="001B7B0E" w:rsidP="00F6624B">
            <w:pPr>
              <w:snapToGrid w:val="0"/>
              <w:spacing w:beforeLines="15" w:before="54" w:afterLines="15" w:after="54"/>
              <w:jc w:val="center"/>
              <w:rPr>
                <w:rFonts w:ascii="標楷體" w:eastAsia="標楷體" w:hAnsi="標楷體"/>
                <w:color w:val="000000"/>
                <w:sz w:val="22"/>
                <w:szCs w:val="24"/>
              </w:rPr>
            </w:pPr>
          </w:p>
        </w:tc>
        <w:tc>
          <w:tcPr>
            <w:tcW w:w="737" w:type="dxa"/>
            <w:vAlign w:val="center"/>
          </w:tcPr>
          <w:p w:rsidR="001B7B0E" w:rsidRPr="009E58A5" w:rsidRDefault="001B7B0E" w:rsidP="00F6624B">
            <w:pPr>
              <w:snapToGrid w:val="0"/>
              <w:spacing w:beforeLines="15" w:before="54" w:afterLines="15" w:after="54"/>
              <w:jc w:val="center"/>
              <w:rPr>
                <w:rFonts w:ascii="標楷體" w:eastAsia="標楷體" w:hAnsi="標楷體"/>
                <w:color w:val="000000"/>
                <w:sz w:val="22"/>
                <w:szCs w:val="24"/>
              </w:rPr>
            </w:pPr>
          </w:p>
        </w:tc>
        <w:tc>
          <w:tcPr>
            <w:tcW w:w="4132" w:type="dxa"/>
            <w:vAlign w:val="center"/>
          </w:tcPr>
          <w:p w:rsidR="001B7B0E" w:rsidRPr="009E58A5" w:rsidRDefault="001B7B0E" w:rsidP="00F6624B">
            <w:pPr>
              <w:snapToGrid w:val="0"/>
              <w:spacing w:beforeLines="15" w:before="54" w:afterLines="15" w:after="54"/>
              <w:rPr>
                <w:rFonts w:ascii="標楷體" w:eastAsia="標楷體" w:hAnsi="標楷體"/>
                <w:color w:val="000000"/>
                <w:sz w:val="22"/>
                <w:szCs w:val="24"/>
              </w:rPr>
            </w:pPr>
          </w:p>
        </w:tc>
      </w:tr>
      <w:tr w:rsidR="001B7B0E" w:rsidRPr="009E58A5" w:rsidTr="00F6624B">
        <w:trPr>
          <w:jc w:val="center"/>
        </w:trPr>
        <w:tc>
          <w:tcPr>
            <w:tcW w:w="1863" w:type="dxa"/>
            <w:vAlign w:val="center"/>
          </w:tcPr>
          <w:p w:rsidR="001B7B0E" w:rsidRPr="009E58A5" w:rsidRDefault="001B7B0E" w:rsidP="00F6624B">
            <w:pPr>
              <w:snapToGrid w:val="0"/>
              <w:spacing w:beforeLines="15" w:before="54" w:afterLines="15" w:after="54"/>
              <w:jc w:val="distribute"/>
              <w:rPr>
                <w:rFonts w:ascii="標楷體" w:eastAsia="標楷體" w:hAnsi="標楷體"/>
                <w:color w:val="000000"/>
                <w:sz w:val="22"/>
                <w:szCs w:val="24"/>
              </w:rPr>
            </w:pPr>
          </w:p>
        </w:tc>
        <w:tc>
          <w:tcPr>
            <w:tcW w:w="1820" w:type="dxa"/>
            <w:vAlign w:val="center"/>
          </w:tcPr>
          <w:p w:rsidR="001B7B0E" w:rsidRPr="009E58A5" w:rsidRDefault="001B7B0E" w:rsidP="00F6624B">
            <w:pPr>
              <w:snapToGrid w:val="0"/>
              <w:spacing w:beforeLines="15" w:before="54" w:afterLines="15" w:after="54"/>
              <w:jc w:val="center"/>
              <w:rPr>
                <w:rFonts w:ascii="標楷體" w:eastAsia="標楷體" w:hAnsi="標楷體"/>
                <w:color w:val="000000"/>
                <w:sz w:val="22"/>
                <w:szCs w:val="24"/>
              </w:rPr>
            </w:pPr>
            <w:r w:rsidRPr="009E58A5">
              <w:rPr>
                <w:rFonts w:ascii="標楷體" w:eastAsia="標楷體" w:hAnsi="標楷體" w:hint="eastAsia"/>
                <w:color w:val="000000"/>
                <w:sz w:val="22"/>
                <w:szCs w:val="24"/>
              </w:rPr>
              <w:t>合        計</w:t>
            </w:r>
          </w:p>
        </w:tc>
        <w:tc>
          <w:tcPr>
            <w:tcW w:w="928" w:type="dxa"/>
            <w:vAlign w:val="center"/>
          </w:tcPr>
          <w:p w:rsidR="001B7B0E" w:rsidRPr="009E58A5" w:rsidRDefault="001B7B0E" w:rsidP="00F6624B">
            <w:pPr>
              <w:snapToGrid w:val="0"/>
              <w:spacing w:beforeLines="15" w:before="54" w:afterLines="15" w:after="54"/>
              <w:jc w:val="center"/>
              <w:rPr>
                <w:rFonts w:ascii="標楷體" w:eastAsia="標楷體" w:hAnsi="標楷體"/>
                <w:color w:val="000000"/>
                <w:sz w:val="22"/>
                <w:szCs w:val="24"/>
              </w:rPr>
            </w:pPr>
          </w:p>
        </w:tc>
        <w:tc>
          <w:tcPr>
            <w:tcW w:w="737" w:type="dxa"/>
            <w:vAlign w:val="center"/>
          </w:tcPr>
          <w:p w:rsidR="001B7B0E" w:rsidRPr="009E58A5" w:rsidRDefault="001B7B0E" w:rsidP="00F6624B">
            <w:pPr>
              <w:snapToGrid w:val="0"/>
              <w:spacing w:beforeLines="15" w:before="54" w:afterLines="15" w:after="54"/>
              <w:jc w:val="center"/>
              <w:rPr>
                <w:rFonts w:ascii="標楷體" w:eastAsia="標楷體" w:hAnsi="標楷體"/>
                <w:color w:val="000000"/>
                <w:sz w:val="22"/>
                <w:szCs w:val="24"/>
              </w:rPr>
            </w:pPr>
          </w:p>
        </w:tc>
        <w:tc>
          <w:tcPr>
            <w:tcW w:w="4132" w:type="dxa"/>
            <w:vAlign w:val="center"/>
          </w:tcPr>
          <w:p w:rsidR="001B7B0E" w:rsidRPr="009E58A5" w:rsidRDefault="001B7B0E" w:rsidP="00F6624B">
            <w:pPr>
              <w:snapToGrid w:val="0"/>
              <w:spacing w:beforeLines="15" w:before="54" w:afterLines="15" w:after="54"/>
              <w:rPr>
                <w:rFonts w:ascii="標楷體" w:eastAsia="標楷體" w:hAnsi="標楷體"/>
                <w:color w:val="000000"/>
                <w:sz w:val="22"/>
                <w:szCs w:val="24"/>
              </w:rPr>
            </w:pPr>
          </w:p>
        </w:tc>
      </w:tr>
    </w:tbl>
    <w:p w:rsidR="001B7B0E" w:rsidRPr="009E58A5" w:rsidRDefault="001B7B0E" w:rsidP="001B7B0E">
      <w:pPr>
        <w:snapToGrid w:val="0"/>
        <w:spacing w:line="300" w:lineRule="auto"/>
        <w:rPr>
          <w:rFonts w:ascii="標楷體" w:eastAsia="標楷體" w:hAnsi="標楷體"/>
          <w:color w:val="000000"/>
          <w:sz w:val="22"/>
          <w:szCs w:val="24"/>
        </w:rPr>
      </w:pPr>
      <w:r w:rsidRPr="009E58A5">
        <w:rPr>
          <w:rFonts w:ascii="標楷體" w:eastAsia="標楷體" w:hAnsi="標楷體"/>
          <w:color w:val="000000"/>
          <w:sz w:val="22"/>
          <w:szCs w:val="24"/>
        </w:rPr>
        <w:t>七、基礎學科（以同等學力資格或非相關學系畢業之錄取者，入學後須補修底下之基礎學科）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650"/>
        <w:gridCol w:w="824"/>
        <w:gridCol w:w="679"/>
        <w:gridCol w:w="3531"/>
      </w:tblGrid>
      <w:tr w:rsidR="001B7B0E" w:rsidRPr="009E58A5" w:rsidTr="00F6624B">
        <w:trPr>
          <w:jc w:val="center"/>
        </w:trPr>
        <w:tc>
          <w:tcPr>
            <w:tcW w:w="655" w:type="dxa"/>
            <w:shd w:val="clear" w:color="auto" w:fill="D9D9D9"/>
            <w:vAlign w:val="center"/>
          </w:tcPr>
          <w:p w:rsidR="001B7B0E" w:rsidRPr="009E58A5" w:rsidRDefault="001B7B0E" w:rsidP="00F6624B">
            <w:pPr>
              <w:snapToGrid w:val="0"/>
              <w:jc w:val="distribute"/>
              <w:rPr>
                <w:rFonts w:ascii="標楷體" w:eastAsia="標楷體" w:hAnsi="標楷體"/>
                <w:color w:val="000000"/>
                <w:sz w:val="22"/>
                <w:szCs w:val="24"/>
              </w:rPr>
            </w:pPr>
          </w:p>
        </w:tc>
        <w:tc>
          <w:tcPr>
            <w:tcW w:w="3028" w:type="dxa"/>
            <w:shd w:val="clear" w:color="auto" w:fill="D9D9D9"/>
            <w:vAlign w:val="center"/>
          </w:tcPr>
          <w:p w:rsidR="001B7B0E" w:rsidRPr="009E58A5" w:rsidRDefault="001B7B0E" w:rsidP="00F6624B">
            <w:pPr>
              <w:snapToGrid w:val="0"/>
              <w:ind w:leftChars="105" w:left="252"/>
              <w:jc w:val="distribute"/>
              <w:rPr>
                <w:rFonts w:ascii="標楷體" w:eastAsia="標楷體" w:hAnsi="標楷體"/>
                <w:color w:val="000000"/>
                <w:sz w:val="22"/>
                <w:szCs w:val="24"/>
              </w:rPr>
            </w:pPr>
            <w:r w:rsidRPr="009E58A5">
              <w:rPr>
                <w:rFonts w:ascii="標楷體" w:eastAsia="標楷體" w:hAnsi="標楷體"/>
                <w:color w:val="000000"/>
                <w:sz w:val="22"/>
                <w:szCs w:val="24"/>
              </w:rPr>
              <w:t>科目名稱</w:t>
            </w:r>
          </w:p>
        </w:tc>
        <w:tc>
          <w:tcPr>
            <w:tcW w:w="919" w:type="dxa"/>
            <w:shd w:val="clear" w:color="auto" w:fill="D9D9D9"/>
            <w:vAlign w:val="center"/>
          </w:tcPr>
          <w:p w:rsidR="001B7B0E" w:rsidRPr="009E58A5" w:rsidRDefault="001B7B0E" w:rsidP="00F6624B">
            <w:pPr>
              <w:snapToGrid w:val="0"/>
              <w:jc w:val="distribute"/>
              <w:rPr>
                <w:rFonts w:ascii="標楷體" w:eastAsia="標楷體" w:hAnsi="標楷體"/>
                <w:color w:val="000000"/>
                <w:sz w:val="22"/>
                <w:szCs w:val="24"/>
              </w:rPr>
            </w:pPr>
            <w:r w:rsidRPr="009E58A5">
              <w:rPr>
                <w:rFonts w:ascii="標楷體" w:eastAsia="標楷體" w:hAnsi="標楷體"/>
                <w:color w:val="000000"/>
                <w:sz w:val="22"/>
                <w:szCs w:val="24"/>
              </w:rPr>
              <w:t>學分</w:t>
            </w:r>
            <w:r w:rsidRPr="009E58A5">
              <w:rPr>
                <w:rFonts w:ascii="標楷體" w:eastAsia="標楷體" w:hAnsi="標楷體" w:hint="eastAsia"/>
                <w:color w:val="000000"/>
                <w:sz w:val="22"/>
                <w:szCs w:val="24"/>
              </w:rPr>
              <w:t>數</w:t>
            </w:r>
          </w:p>
        </w:tc>
        <w:tc>
          <w:tcPr>
            <w:tcW w:w="738" w:type="dxa"/>
            <w:shd w:val="clear" w:color="auto" w:fill="D9D9D9"/>
            <w:vAlign w:val="center"/>
          </w:tcPr>
          <w:p w:rsidR="001B7B0E" w:rsidRPr="009E58A5" w:rsidRDefault="001B7B0E" w:rsidP="00F6624B">
            <w:pPr>
              <w:snapToGrid w:val="0"/>
              <w:jc w:val="distribute"/>
              <w:rPr>
                <w:rFonts w:ascii="標楷體" w:eastAsia="標楷體" w:hAnsi="標楷體"/>
                <w:color w:val="000000"/>
                <w:sz w:val="22"/>
                <w:szCs w:val="24"/>
              </w:rPr>
            </w:pPr>
            <w:r w:rsidRPr="009E58A5">
              <w:rPr>
                <w:rFonts w:ascii="標楷體" w:eastAsia="標楷體" w:hAnsi="標楷體"/>
                <w:color w:val="000000"/>
                <w:sz w:val="22"/>
                <w:szCs w:val="24"/>
              </w:rPr>
              <w:t>時數</w:t>
            </w:r>
          </w:p>
        </w:tc>
        <w:tc>
          <w:tcPr>
            <w:tcW w:w="4140" w:type="dxa"/>
            <w:shd w:val="clear" w:color="auto" w:fill="D9D9D9"/>
            <w:vAlign w:val="center"/>
          </w:tcPr>
          <w:p w:rsidR="001B7B0E" w:rsidRPr="009E58A5" w:rsidRDefault="001B7B0E" w:rsidP="00F6624B">
            <w:pPr>
              <w:snapToGrid w:val="0"/>
              <w:ind w:leftChars="155" w:left="372"/>
              <w:jc w:val="distribute"/>
              <w:rPr>
                <w:rFonts w:ascii="標楷體" w:eastAsia="標楷體" w:hAnsi="標楷體"/>
                <w:color w:val="000000"/>
                <w:sz w:val="22"/>
                <w:szCs w:val="24"/>
              </w:rPr>
            </w:pPr>
            <w:r w:rsidRPr="009E58A5">
              <w:rPr>
                <w:rFonts w:ascii="標楷體" w:eastAsia="標楷體" w:hAnsi="標楷體"/>
                <w:color w:val="000000"/>
                <w:sz w:val="22"/>
                <w:szCs w:val="24"/>
              </w:rPr>
              <w:t>備註</w:t>
            </w:r>
            <w:r w:rsidRPr="009E58A5">
              <w:rPr>
                <w:rFonts w:ascii="標楷體" w:eastAsia="標楷體" w:hAnsi="標楷體" w:hint="eastAsia"/>
                <w:color w:val="000000"/>
                <w:sz w:val="22"/>
                <w:szCs w:val="24"/>
              </w:rPr>
              <w:t>（說明）</w:t>
            </w: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r w:rsidRPr="009E58A5">
              <w:rPr>
                <w:rFonts w:ascii="Times New Roman" w:eastAsia="標楷體" w:hAnsi="Times New Roman"/>
                <w:color w:val="000000"/>
                <w:sz w:val="22"/>
                <w:szCs w:val="24"/>
              </w:rPr>
              <w:t>1</w:t>
            </w:r>
          </w:p>
        </w:tc>
        <w:tc>
          <w:tcPr>
            <w:tcW w:w="3028"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w:t>
            </w:r>
            <w:r w:rsidRPr="009E58A5">
              <w:rPr>
                <w:rFonts w:ascii="Times New Roman" w:eastAsia="標楷體" w:hAnsi="Times New Roman"/>
                <w:color w:val="000000"/>
                <w:sz w:val="22"/>
                <w:szCs w:val="24"/>
              </w:rPr>
              <w:t>3014</w:t>
            </w:r>
            <w:r w:rsidRPr="009E58A5">
              <w:rPr>
                <w:rFonts w:ascii="Times New Roman" w:eastAsia="標楷體" w:hAnsi="標楷體"/>
                <w:color w:val="000000"/>
                <w:sz w:val="22"/>
                <w:szCs w:val="24"/>
              </w:rPr>
              <w:t>）民事訴訟法</w:t>
            </w:r>
          </w:p>
        </w:tc>
        <w:tc>
          <w:tcPr>
            <w:tcW w:w="919"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6</w:t>
            </w:r>
          </w:p>
        </w:tc>
        <w:tc>
          <w:tcPr>
            <w:tcW w:w="738"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6</w:t>
            </w:r>
          </w:p>
        </w:tc>
        <w:tc>
          <w:tcPr>
            <w:tcW w:w="4140"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必修</w:t>
            </w: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r w:rsidRPr="009E58A5">
              <w:rPr>
                <w:rFonts w:ascii="Times New Roman" w:eastAsia="標楷體" w:hAnsi="Times New Roman"/>
                <w:color w:val="000000"/>
                <w:sz w:val="22"/>
                <w:szCs w:val="24"/>
              </w:rPr>
              <w:t>2</w:t>
            </w:r>
          </w:p>
        </w:tc>
        <w:tc>
          <w:tcPr>
            <w:tcW w:w="3028"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w:t>
            </w:r>
            <w:r w:rsidRPr="009E58A5">
              <w:rPr>
                <w:rFonts w:ascii="Times New Roman" w:eastAsia="標楷體" w:hAnsi="Times New Roman"/>
                <w:color w:val="000000"/>
                <w:sz w:val="22"/>
                <w:szCs w:val="24"/>
              </w:rPr>
              <w:t>3015</w:t>
            </w:r>
            <w:r w:rsidRPr="009E58A5">
              <w:rPr>
                <w:rFonts w:ascii="Times New Roman" w:eastAsia="標楷體" w:hAnsi="標楷體"/>
                <w:color w:val="000000"/>
                <w:sz w:val="22"/>
                <w:szCs w:val="24"/>
              </w:rPr>
              <w:t>）刑事訴訟法</w:t>
            </w:r>
          </w:p>
        </w:tc>
        <w:tc>
          <w:tcPr>
            <w:tcW w:w="919"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4</w:t>
            </w:r>
          </w:p>
        </w:tc>
        <w:tc>
          <w:tcPr>
            <w:tcW w:w="738"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4</w:t>
            </w:r>
          </w:p>
        </w:tc>
        <w:tc>
          <w:tcPr>
            <w:tcW w:w="4140"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必修</w:t>
            </w: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3</w:t>
            </w:r>
          </w:p>
        </w:tc>
        <w:tc>
          <w:tcPr>
            <w:tcW w:w="3028"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w:t>
            </w:r>
            <w:r w:rsidRPr="009E58A5">
              <w:rPr>
                <w:rFonts w:ascii="Times New Roman" w:eastAsia="標楷體" w:hAnsi="Times New Roman"/>
                <w:color w:val="000000"/>
                <w:sz w:val="22"/>
                <w:szCs w:val="24"/>
              </w:rPr>
              <w:t>3009</w:t>
            </w:r>
            <w:r w:rsidRPr="009E58A5">
              <w:rPr>
                <w:rFonts w:ascii="Times New Roman" w:eastAsia="標楷體" w:hAnsi="標楷體"/>
                <w:color w:val="000000"/>
                <w:sz w:val="22"/>
                <w:szCs w:val="24"/>
              </w:rPr>
              <w:t>）國際公法</w:t>
            </w:r>
          </w:p>
        </w:tc>
        <w:tc>
          <w:tcPr>
            <w:tcW w:w="919"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4</w:t>
            </w:r>
          </w:p>
        </w:tc>
        <w:tc>
          <w:tcPr>
            <w:tcW w:w="738"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4</w:t>
            </w:r>
          </w:p>
        </w:tc>
        <w:tc>
          <w:tcPr>
            <w:tcW w:w="4140" w:type="dxa"/>
            <w:vMerge w:val="restart"/>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任選八學分，學年課須上下學期均修畢。</w:t>
            </w: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標楷體"/>
                <w:color w:val="000000"/>
                <w:sz w:val="22"/>
                <w:szCs w:val="24"/>
              </w:rPr>
            </w:pPr>
            <w:r w:rsidRPr="009E58A5">
              <w:rPr>
                <w:rFonts w:ascii="Times New Roman" w:eastAsia="標楷體" w:hAnsi="標楷體"/>
                <w:color w:val="000000"/>
                <w:sz w:val="22"/>
                <w:szCs w:val="24"/>
              </w:rPr>
              <w:t>4</w:t>
            </w:r>
          </w:p>
        </w:tc>
        <w:tc>
          <w:tcPr>
            <w:tcW w:w="3028"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標楷體"/>
                <w:color w:val="000000"/>
                <w:sz w:val="22"/>
                <w:szCs w:val="24"/>
              </w:rPr>
            </w:pPr>
            <w:r w:rsidRPr="009E58A5">
              <w:rPr>
                <w:rFonts w:ascii="Times New Roman" w:eastAsia="標楷體" w:hAnsi="標楷體"/>
                <w:color w:val="000000"/>
                <w:sz w:val="22"/>
                <w:szCs w:val="24"/>
              </w:rPr>
              <w:t>（</w:t>
            </w:r>
            <w:r w:rsidRPr="009E58A5">
              <w:rPr>
                <w:rFonts w:ascii="Times New Roman" w:eastAsia="標楷體" w:hAnsi="標楷體"/>
                <w:color w:val="000000"/>
                <w:sz w:val="22"/>
                <w:szCs w:val="24"/>
              </w:rPr>
              <w:t>3010</w:t>
            </w:r>
            <w:r w:rsidRPr="009E58A5">
              <w:rPr>
                <w:rFonts w:ascii="Times New Roman" w:eastAsia="標楷體" w:hAnsi="標楷體"/>
                <w:color w:val="000000"/>
                <w:sz w:val="22"/>
                <w:szCs w:val="24"/>
              </w:rPr>
              <w:t>）國際私法</w:t>
            </w:r>
          </w:p>
        </w:tc>
        <w:tc>
          <w:tcPr>
            <w:tcW w:w="919"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標楷體"/>
                <w:color w:val="000000"/>
                <w:sz w:val="22"/>
                <w:szCs w:val="24"/>
              </w:rPr>
            </w:pPr>
            <w:r w:rsidRPr="009E58A5">
              <w:rPr>
                <w:rFonts w:ascii="Times New Roman" w:eastAsia="標楷體" w:hAnsi="標楷體"/>
                <w:color w:val="000000"/>
                <w:sz w:val="22"/>
                <w:szCs w:val="24"/>
              </w:rPr>
              <w:t>4</w:t>
            </w:r>
          </w:p>
        </w:tc>
        <w:tc>
          <w:tcPr>
            <w:tcW w:w="738"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標楷體"/>
                <w:color w:val="000000"/>
                <w:sz w:val="22"/>
                <w:szCs w:val="24"/>
              </w:rPr>
            </w:pPr>
            <w:r w:rsidRPr="009E58A5">
              <w:rPr>
                <w:rFonts w:ascii="Times New Roman" w:eastAsia="標楷體" w:hAnsi="標楷體"/>
                <w:color w:val="000000"/>
                <w:sz w:val="22"/>
                <w:szCs w:val="24"/>
              </w:rPr>
              <w:t>4</w:t>
            </w:r>
          </w:p>
        </w:tc>
        <w:tc>
          <w:tcPr>
            <w:tcW w:w="4140" w:type="dxa"/>
            <w:vMerge/>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r w:rsidRPr="009E58A5">
              <w:rPr>
                <w:rFonts w:ascii="Times New Roman" w:eastAsia="標楷體" w:hAnsi="Times New Roman"/>
                <w:color w:val="000000"/>
                <w:sz w:val="22"/>
                <w:szCs w:val="24"/>
              </w:rPr>
              <w:t>5</w:t>
            </w:r>
          </w:p>
        </w:tc>
        <w:tc>
          <w:tcPr>
            <w:tcW w:w="3028"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w:t>
            </w:r>
            <w:r w:rsidRPr="009E58A5">
              <w:rPr>
                <w:rFonts w:ascii="Times New Roman" w:eastAsia="標楷體" w:hAnsi="Times New Roman"/>
                <w:color w:val="000000"/>
                <w:sz w:val="22"/>
                <w:szCs w:val="24"/>
              </w:rPr>
              <w:t>3163</w:t>
            </w:r>
            <w:r w:rsidRPr="009E58A5">
              <w:rPr>
                <w:rFonts w:ascii="Times New Roman" w:eastAsia="標楷體" w:hAnsi="標楷體"/>
                <w:color w:val="000000"/>
                <w:sz w:val="22"/>
                <w:szCs w:val="24"/>
              </w:rPr>
              <w:t>）國際貿易法</w:t>
            </w:r>
          </w:p>
        </w:tc>
        <w:tc>
          <w:tcPr>
            <w:tcW w:w="919"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4</w:t>
            </w:r>
          </w:p>
        </w:tc>
        <w:tc>
          <w:tcPr>
            <w:tcW w:w="738"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4</w:t>
            </w:r>
          </w:p>
        </w:tc>
        <w:tc>
          <w:tcPr>
            <w:tcW w:w="4140" w:type="dxa"/>
            <w:vMerge/>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r w:rsidRPr="009E58A5">
              <w:rPr>
                <w:rFonts w:ascii="Times New Roman" w:eastAsia="標楷體" w:hAnsi="Times New Roman"/>
                <w:color w:val="000000"/>
                <w:sz w:val="22"/>
                <w:szCs w:val="24"/>
              </w:rPr>
              <w:t>6</w:t>
            </w:r>
          </w:p>
        </w:tc>
        <w:tc>
          <w:tcPr>
            <w:tcW w:w="3028"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w:t>
            </w:r>
            <w:r w:rsidRPr="009E58A5">
              <w:rPr>
                <w:rFonts w:ascii="Times New Roman" w:eastAsia="標楷體" w:hAnsi="Times New Roman"/>
                <w:color w:val="000000"/>
                <w:sz w:val="22"/>
                <w:szCs w:val="24"/>
              </w:rPr>
              <w:t>3132</w:t>
            </w:r>
            <w:r w:rsidRPr="009E58A5">
              <w:rPr>
                <w:rFonts w:ascii="Times New Roman" w:eastAsia="標楷體" w:hAnsi="標楷體"/>
                <w:color w:val="000000"/>
                <w:sz w:val="22"/>
                <w:szCs w:val="24"/>
              </w:rPr>
              <w:t>）英美法導論</w:t>
            </w:r>
          </w:p>
        </w:tc>
        <w:tc>
          <w:tcPr>
            <w:tcW w:w="919"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4</w:t>
            </w:r>
          </w:p>
        </w:tc>
        <w:tc>
          <w:tcPr>
            <w:tcW w:w="738"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Pr>
                <w:rFonts w:ascii="Times New Roman" w:eastAsia="標楷體" w:hAnsi="Times New Roman"/>
                <w:noProof/>
                <w:color w:val="000000"/>
                <w:sz w:val="22"/>
                <w:szCs w:val="24"/>
              </w:rPr>
              <w:drawing>
                <wp:anchor distT="0" distB="0" distL="114300" distR="114300" simplePos="0" relativeHeight="251661312" behindDoc="1" locked="0" layoutInCell="0" allowOverlap="1" wp14:anchorId="20EAAF8C" wp14:editId="665D5AE2">
                  <wp:simplePos x="0" y="0"/>
                  <wp:positionH relativeFrom="margin">
                    <wp:posOffset>-1541145</wp:posOffset>
                  </wp:positionH>
                  <wp:positionV relativeFrom="margin">
                    <wp:posOffset>-977265</wp:posOffset>
                  </wp:positionV>
                  <wp:extent cx="2785110" cy="2787015"/>
                  <wp:effectExtent l="0" t="0" r="0" b="0"/>
                  <wp:wrapNone/>
                  <wp:docPr id="92" name="WordPictureWatermark3180127" descr="AF3涂建翊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80127" descr="AF3涂建翊_2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10" cy="2787015"/>
                          </a:xfrm>
                          <a:prstGeom prst="rect">
                            <a:avLst/>
                          </a:prstGeom>
                          <a:noFill/>
                          <a:ln>
                            <a:noFill/>
                          </a:ln>
                        </pic:spPr>
                      </pic:pic>
                    </a:graphicData>
                  </a:graphic>
                </wp:anchor>
              </w:drawing>
            </w:r>
            <w:r w:rsidRPr="009E58A5">
              <w:rPr>
                <w:rFonts w:ascii="Times New Roman" w:eastAsia="標楷體" w:hAnsi="Times New Roman"/>
                <w:color w:val="000000"/>
                <w:sz w:val="22"/>
                <w:szCs w:val="24"/>
              </w:rPr>
              <w:t>4</w:t>
            </w:r>
          </w:p>
        </w:tc>
        <w:tc>
          <w:tcPr>
            <w:tcW w:w="4140" w:type="dxa"/>
            <w:vMerge/>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r w:rsidRPr="009E58A5">
              <w:rPr>
                <w:rFonts w:ascii="Times New Roman" w:eastAsia="標楷體" w:hAnsi="Times New Roman"/>
                <w:color w:val="000000"/>
                <w:sz w:val="22"/>
                <w:szCs w:val="24"/>
              </w:rPr>
              <w:t>7</w:t>
            </w:r>
          </w:p>
        </w:tc>
        <w:tc>
          <w:tcPr>
            <w:tcW w:w="3028"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w:t>
            </w:r>
            <w:r w:rsidRPr="009E58A5">
              <w:rPr>
                <w:rFonts w:ascii="Times New Roman" w:eastAsia="標楷體" w:hAnsi="Times New Roman"/>
                <w:color w:val="000000"/>
                <w:sz w:val="22"/>
                <w:szCs w:val="24"/>
              </w:rPr>
              <w:t>3086</w:t>
            </w:r>
            <w:r w:rsidRPr="009E58A5">
              <w:rPr>
                <w:rFonts w:ascii="Times New Roman" w:eastAsia="標楷體" w:hAnsi="標楷體"/>
                <w:color w:val="000000"/>
                <w:sz w:val="22"/>
                <w:szCs w:val="24"/>
              </w:rPr>
              <w:t>）行政法</w:t>
            </w:r>
          </w:p>
        </w:tc>
        <w:tc>
          <w:tcPr>
            <w:tcW w:w="919"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4</w:t>
            </w:r>
          </w:p>
        </w:tc>
        <w:tc>
          <w:tcPr>
            <w:tcW w:w="738"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4</w:t>
            </w:r>
          </w:p>
        </w:tc>
        <w:tc>
          <w:tcPr>
            <w:tcW w:w="4140" w:type="dxa"/>
            <w:vMerge/>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r w:rsidRPr="009E58A5">
              <w:rPr>
                <w:rFonts w:ascii="Times New Roman" w:eastAsia="標楷體" w:hAnsi="Times New Roman"/>
                <w:color w:val="000000"/>
                <w:sz w:val="22"/>
                <w:szCs w:val="24"/>
              </w:rPr>
              <w:t>8</w:t>
            </w:r>
          </w:p>
        </w:tc>
        <w:tc>
          <w:tcPr>
            <w:tcW w:w="3028"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w:t>
            </w:r>
            <w:r w:rsidRPr="009E58A5">
              <w:rPr>
                <w:rFonts w:ascii="Times New Roman" w:eastAsia="標楷體" w:hAnsi="Times New Roman"/>
                <w:color w:val="000000"/>
                <w:sz w:val="22"/>
                <w:szCs w:val="24"/>
              </w:rPr>
              <w:t>3545</w:t>
            </w:r>
            <w:r w:rsidRPr="009E58A5">
              <w:rPr>
                <w:rFonts w:ascii="Times New Roman" w:eastAsia="標楷體" w:hAnsi="標楷體"/>
                <w:color w:val="000000"/>
                <w:sz w:val="22"/>
                <w:szCs w:val="24"/>
              </w:rPr>
              <w:t>）</w:t>
            </w:r>
            <w:hyperlink r:id="rId10" w:tgtFrame="_blank" w:tooltip="顯示教學大綱" w:history="1">
              <w:r w:rsidRPr="00B95498">
                <w:rPr>
                  <w:rFonts w:ascii="Times New Roman" w:eastAsia="標楷體" w:hAnsi="標楷體"/>
                  <w:color w:val="000000"/>
                  <w:sz w:val="20"/>
                </w:rPr>
                <w:t>商事法總論及公司法</w:t>
              </w:r>
              <w:r w:rsidRPr="00B95498">
                <w:rPr>
                  <w:rFonts w:ascii="Times New Roman" w:eastAsia="標楷體" w:hAnsi="Times New Roman"/>
                  <w:color w:val="000000"/>
                  <w:sz w:val="20"/>
                </w:rPr>
                <w:t xml:space="preserve"> </w:t>
              </w:r>
            </w:hyperlink>
          </w:p>
        </w:tc>
        <w:tc>
          <w:tcPr>
            <w:tcW w:w="919" w:type="dxa"/>
            <w:vAlign w:val="center"/>
          </w:tcPr>
          <w:p w:rsidR="001B7B0E" w:rsidRPr="009E58A5" w:rsidRDefault="001B7B0E" w:rsidP="00F6624B">
            <w:pPr>
              <w:adjustRightInd w:val="0"/>
              <w:snapToGrid w:val="0"/>
              <w:spacing w:line="240" w:lineRule="atLeast"/>
              <w:jc w:val="center"/>
              <w:rPr>
                <w:rFonts w:ascii="Times New Roman" w:eastAsia="標楷體" w:hAnsi="Times New Roman"/>
                <w:color w:val="000000"/>
                <w:szCs w:val="24"/>
              </w:rPr>
            </w:pPr>
            <w:r w:rsidRPr="009E58A5">
              <w:rPr>
                <w:rFonts w:ascii="Times New Roman" w:eastAsia="標楷體" w:hAnsi="Times New Roman"/>
                <w:color w:val="000000"/>
                <w:sz w:val="22"/>
                <w:szCs w:val="24"/>
              </w:rPr>
              <w:t>3</w:t>
            </w:r>
          </w:p>
        </w:tc>
        <w:tc>
          <w:tcPr>
            <w:tcW w:w="738" w:type="dxa"/>
            <w:vAlign w:val="center"/>
          </w:tcPr>
          <w:p w:rsidR="001B7B0E" w:rsidRPr="009E58A5" w:rsidRDefault="001B7B0E" w:rsidP="00F6624B">
            <w:pPr>
              <w:adjustRightInd w:val="0"/>
              <w:snapToGrid w:val="0"/>
              <w:spacing w:line="240" w:lineRule="atLeast"/>
              <w:jc w:val="center"/>
              <w:rPr>
                <w:rFonts w:ascii="Times New Roman" w:eastAsia="標楷體" w:hAnsi="Times New Roman"/>
                <w:color w:val="000000"/>
                <w:szCs w:val="24"/>
              </w:rPr>
            </w:pPr>
            <w:r w:rsidRPr="009E58A5">
              <w:rPr>
                <w:rFonts w:ascii="Times New Roman" w:eastAsia="標楷體" w:hAnsi="Times New Roman"/>
                <w:color w:val="000000"/>
                <w:sz w:val="22"/>
                <w:szCs w:val="24"/>
              </w:rPr>
              <w:t>3</w:t>
            </w:r>
          </w:p>
        </w:tc>
        <w:tc>
          <w:tcPr>
            <w:tcW w:w="4140" w:type="dxa"/>
            <w:vMerge/>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9</w:t>
            </w:r>
          </w:p>
        </w:tc>
        <w:tc>
          <w:tcPr>
            <w:tcW w:w="3028"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w:t>
            </w:r>
            <w:r w:rsidRPr="009E58A5">
              <w:rPr>
                <w:rFonts w:ascii="Times New Roman" w:eastAsia="標楷體" w:hAnsi="Times New Roman"/>
                <w:color w:val="000000"/>
                <w:sz w:val="22"/>
                <w:szCs w:val="24"/>
              </w:rPr>
              <w:t>3013</w:t>
            </w:r>
            <w:r w:rsidRPr="009E58A5">
              <w:rPr>
                <w:rFonts w:ascii="Times New Roman" w:eastAsia="標楷體" w:hAnsi="標楷體"/>
                <w:color w:val="000000"/>
                <w:sz w:val="22"/>
                <w:szCs w:val="24"/>
              </w:rPr>
              <w:t>）票據法</w:t>
            </w:r>
          </w:p>
        </w:tc>
        <w:tc>
          <w:tcPr>
            <w:tcW w:w="919" w:type="dxa"/>
            <w:vAlign w:val="center"/>
          </w:tcPr>
          <w:p w:rsidR="001B7B0E" w:rsidRPr="009E58A5" w:rsidRDefault="001B7B0E" w:rsidP="00F6624B">
            <w:pPr>
              <w:adjustRightInd w:val="0"/>
              <w:snapToGrid w:val="0"/>
              <w:spacing w:line="240" w:lineRule="atLeast"/>
              <w:jc w:val="center"/>
              <w:rPr>
                <w:rFonts w:ascii="Times New Roman" w:eastAsia="標楷體" w:hAnsi="Times New Roman"/>
                <w:color w:val="000000"/>
                <w:szCs w:val="24"/>
              </w:rPr>
            </w:pPr>
            <w:r w:rsidRPr="009E58A5">
              <w:rPr>
                <w:rFonts w:ascii="Times New Roman" w:eastAsia="標楷體" w:hAnsi="Times New Roman"/>
                <w:color w:val="000000"/>
                <w:sz w:val="22"/>
                <w:szCs w:val="24"/>
              </w:rPr>
              <w:t>2</w:t>
            </w:r>
          </w:p>
        </w:tc>
        <w:tc>
          <w:tcPr>
            <w:tcW w:w="738" w:type="dxa"/>
            <w:vAlign w:val="center"/>
          </w:tcPr>
          <w:p w:rsidR="001B7B0E" w:rsidRPr="009E58A5" w:rsidRDefault="001B7B0E" w:rsidP="00F6624B">
            <w:pPr>
              <w:adjustRightInd w:val="0"/>
              <w:snapToGrid w:val="0"/>
              <w:spacing w:line="240" w:lineRule="atLeast"/>
              <w:jc w:val="center"/>
              <w:rPr>
                <w:rFonts w:ascii="Times New Roman" w:eastAsia="標楷體" w:hAnsi="Times New Roman"/>
                <w:color w:val="000000"/>
                <w:szCs w:val="24"/>
              </w:rPr>
            </w:pPr>
            <w:r w:rsidRPr="009E58A5">
              <w:rPr>
                <w:rFonts w:ascii="Times New Roman" w:eastAsia="標楷體" w:hAnsi="Times New Roman"/>
                <w:color w:val="000000"/>
                <w:sz w:val="22"/>
                <w:szCs w:val="24"/>
              </w:rPr>
              <w:t>2</w:t>
            </w:r>
          </w:p>
        </w:tc>
        <w:tc>
          <w:tcPr>
            <w:tcW w:w="4140" w:type="dxa"/>
            <w:vMerge/>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10</w:t>
            </w:r>
          </w:p>
        </w:tc>
        <w:tc>
          <w:tcPr>
            <w:tcW w:w="3028"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w:t>
            </w:r>
            <w:r w:rsidRPr="009E58A5">
              <w:rPr>
                <w:rFonts w:ascii="Times New Roman" w:eastAsia="標楷體" w:hAnsi="Times New Roman"/>
                <w:color w:val="000000"/>
                <w:sz w:val="22"/>
                <w:szCs w:val="24"/>
              </w:rPr>
              <w:t>3021</w:t>
            </w:r>
            <w:r w:rsidRPr="009E58A5">
              <w:rPr>
                <w:rFonts w:ascii="Times New Roman" w:eastAsia="標楷體" w:hAnsi="標楷體"/>
                <w:color w:val="000000"/>
                <w:sz w:val="22"/>
                <w:szCs w:val="24"/>
              </w:rPr>
              <w:t>）保險法</w:t>
            </w:r>
          </w:p>
        </w:tc>
        <w:tc>
          <w:tcPr>
            <w:tcW w:w="919" w:type="dxa"/>
            <w:vAlign w:val="center"/>
          </w:tcPr>
          <w:p w:rsidR="001B7B0E" w:rsidRPr="009E58A5" w:rsidRDefault="001B7B0E" w:rsidP="00F6624B">
            <w:pPr>
              <w:adjustRightInd w:val="0"/>
              <w:snapToGrid w:val="0"/>
              <w:spacing w:line="240" w:lineRule="atLeast"/>
              <w:jc w:val="center"/>
              <w:rPr>
                <w:rFonts w:ascii="Times New Roman" w:eastAsia="標楷體" w:hAnsi="Times New Roman"/>
                <w:color w:val="000000"/>
                <w:szCs w:val="24"/>
              </w:rPr>
            </w:pPr>
            <w:r w:rsidRPr="009E58A5">
              <w:rPr>
                <w:rFonts w:ascii="Times New Roman" w:eastAsia="標楷體" w:hAnsi="Times New Roman"/>
                <w:color w:val="000000"/>
                <w:sz w:val="22"/>
                <w:szCs w:val="24"/>
              </w:rPr>
              <w:t>2</w:t>
            </w:r>
          </w:p>
        </w:tc>
        <w:tc>
          <w:tcPr>
            <w:tcW w:w="738" w:type="dxa"/>
            <w:vAlign w:val="center"/>
          </w:tcPr>
          <w:p w:rsidR="001B7B0E" w:rsidRPr="009E58A5" w:rsidRDefault="001B7B0E" w:rsidP="00F6624B">
            <w:pPr>
              <w:adjustRightInd w:val="0"/>
              <w:snapToGrid w:val="0"/>
              <w:spacing w:line="240" w:lineRule="atLeast"/>
              <w:jc w:val="center"/>
              <w:rPr>
                <w:rFonts w:ascii="Times New Roman" w:eastAsia="標楷體" w:hAnsi="Times New Roman"/>
                <w:color w:val="000000"/>
                <w:szCs w:val="24"/>
              </w:rPr>
            </w:pPr>
            <w:r w:rsidRPr="009E58A5">
              <w:rPr>
                <w:rFonts w:ascii="Times New Roman" w:eastAsia="標楷體" w:hAnsi="Times New Roman"/>
                <w:color w:val="000000"/>
                <w:sz w:val="22"/>
                <w:szCs w:val="24"/>
              </w:rPr>
              <w:t>2</w:t>
            </w:r>
          </w:p>
        </w:tc>
        <w:tc>
          <w:tcPr>
            <w:tcW w:w="4140" w:type="dxa"/>
            <w:vMerge/>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11</w:t>
            </w:r>
          </w:p>
        </w:tc>
        <w:tc>
          <w:tcPr>
            <w:tcW w:w="3028"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w:t>
            </w:r>
            <w:r w:rsidRPr="009E58A5">
              <w:rPr>
                <w:rFonts w:ascii="Times New Roman" w:eastAsia="標楷體" w:hAnsi="Times New Roman"/>
                <w:color w:val="000000"/>
                <w:sz w:val="22"/>
                <w:szCs w:val="24"/>
              </w:rPr>
              <w:t>3012</w:t>
            </w:r>
            <w:r w:rsidRPr="009E58A5">
              <w:rPr>
                <w:rFonts w:ascii="Times New Roman" w:eastAsia="標楷體" w:hAnsi="標楷體"/>
                <w:color w:val="000000"/>
                <w:sz w:val="22"/>
                <w:szCs w:val="24"/>
              </w:rPr>
              <w:t>）海商法</w:t>
            </w:r>
          </w:p>
        </w:tc>
        <w:tc>
          <w:tcPr>
            <w:tcW w:w="919" w:type="dxa"/>
            <w:vAlign w:val="center"/>
          </w:tcPr>
          <w:p w:rsidR="001B7B0E" w:rsidRPr="009E58A5" w:rsidRDefault="001B7B0E" w:rsidP="00F6624B">
            <w:pPr>
              <w:adjustRightInd w:val="0"/>
              <w:snapToGrid w:val="0"/>
              <w:spacing w:line="240" w:lineRule="atLeast"/>
              <w:jc w:val="center"/>
              <w:rPr>
                <w:rFonts w:ascii="Times New Roman" w:eastAsia="標楷體" w:hAnsi="Times New Roman"/>
                <w:color w:val="000000"/>
                <w:szCs w:val="24"/>
              </w:rPr>
            </w:pPr>
            <w:r w:rsidRPr="009E58A5">
              <w:rPr>
                <w:rFonts w:ascii="Times New Roman" w:eastAsia="標楷體" w:hAnsi="Times New Roman"/>
                <w:color w:val="000000"/>
                <w:sz w:val="22"/>
                <w:szCs w:val="24"/>
              </w:rPr>
              <w:t>2</w:t>
            </w:r>
          </w:p>
        </w:tc>
        <w:tc>
          <w:tcPr>
            <w:tcW w:w="738" w:type="dxa"/>
            <w:vAlign w:val="center"/>
          </w:tcPr>
          <w:p w:rsidR="001B7B0E" w:rsidRPr="009E58A5" w:rsidRDefault="001B7B0E" w:rsidP="00F6624B">
            <w:pPr>
              <w:adjustRightInd w:val="0"/>
              <w:snapToGrid w:val="0"/>
              <w:spacing w:line="240" w:lineRule="atLeast"/>
              <w:jc w:val="center"/>
              <w:rPr>
                <w:rFonts w:ascii="Times New Roman" w:eastAsia="標楷體" w:hAnsi="Times New Roman"/>
                <w:color w:val="000000"/>
                <w:szCs w:val="24"/>
              </w:rPr>
            </w:pPr>
            <w:r w:rsidRPr="009E58A5">
              <w:rPr>
                <w:rFonts w:ascii="Times New Roman" w:eastAsia="標楷體" w:hAnsi="Times New Roman"/>
                <w:color w:val="000000"/>
                <w:sz w:val="22"/>
                <w:szCs w:val="24"/>
              </w:rPr>
              <w:t>2</w:t>
            </w:r>
          </w:p>
        </w:tc>
        <w:tc>
          <w:tcPr>
            <w:tcW w:w="4140" w:type="dxa"/>
            <w:vMerge/>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Times New Roman"/>
                <w:color w:val="000000"/>
                <w:sz w:val="22"/>
                <w:szCs w:val="24"/>
              </w:rPr>
              <w:t>12</w:t>
            </w:r>
          </w:p>
        </w:tc>
        <w:tc>
          <w:tcPr>
            <w:tcW w:w="3028"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標楷體"/>
                <w:color w:val="000000"/>
                <w:sz w:val="22"/>
                <w:szCs w:val="24"/>
              </w:rPr>
              <w:t>（</w:t>
            </w:r>
            <w:r w:rsidRPr="009E58A5">
              <w:rPr>
                <w:rFonts w:ascii="Times New Roman" w:eastAsia="標楷體" w:hAnsi="Times New Roman"/>
                <w:color w:val="000000"/>
                <w:sz w:val="22"/>
                <w:szCs w:val="24"/>
              </w:rPr>
              <w:t>4312</w:t>
            </w:r>
            <w:r w:rsidRPr="009E58A5">
              <w:rPr>
                <w:rFonts w:ascii="Times New Roman" w:eastAsia="標楷體" w:hAnsi="標楷體"/>
                <w:color w:val="000000"/>
                <w:sz w:val="22"/>
                <w:szCs w:val="24"/>
              </w:rPr>
              <w:t>）證券交易法</w:t>
            </w:r>
          </w:p>
        </w:tc>
        <w:tc>
          <w:tcPr>
            <w:tcW w:w="919" w:type="dxa"/>
            <w:vAlign w:val="center"/>
          </w:tcPr>
          <w:p w:rsidR="001B7B0E" w:rsidRPr="009E58A5" w:rsidRDefault="001B7B0E" w:rsidP="00F6624B">
            <w:pPr>
              <w:adjustRightInd w:val="0"/>
              <w:snapToGrid w:val="0"/>
              <w:spacing w:line="240" w:lineRule="atLeast"/>
              <w:jc w:val="center"/>
              <w:rPr>
                <w:rFonts w:ascii="Times New Roman" w:eastAsia="標楷體" w:hAnsi="Times New Roman"/>
                <w:color w:val="000000"/>
                <w:szCs w:val="24"/>
              </w:rPr>
            </w:pPr>
            <w:r w:rsidRPr="009E58A5">
              <w:rPr>
                <w:rFonts w:ascii="Times New Roman" w:eastAsia="標楷體" w:hAnsi="Times New Roman"/>
                <w:color w:val="000000"/>
                <w:sz w:val="22"/>
                <w:szCs w:val="24"/>
              </w:rPr>
              <w:t>2</w:t>
            </w:r>
          </w:p>
        </w:tc>
        <w:tc>
          <w:tcPr>
            <w:tcW w:w="738" w:type="dxa"/>
            <w:vAlign w:val="center"/>
          </w:tcPr>
          <w:p w:rsidR="001B7B0E" w:rsidRPr="009E58A5" w:rsidRDefault="001B7B0E" w:rsidP="00F6624B">
            <w:pPr>
              <w:adjustRightInd w:val="0"/>
              <w:snapToGrid w:val="0"/>
              <w:spacing w:line="240" w:lineRule="atLeast"/>
              <w:jc w:val="center"/>
              <w:rPr>
                <w:rFonts w:ascii="Times New Roman" w:eastAsia="標楷體" w:hAnsi="Times New Roman"/>
                <w:color w:val="000000"/>
                <w:szCs w:val="24"/>
              </w:rPr>
            </w:pPr>
            <w:r w:rsidRPr="009E58A5">
              <w:rPr>
                <w:rFonts w:ascii="Times New Roman" w:eastAsia="標楷體" w:hAnsi="Times New Roman"/>
                <w:color w:val="000000"/>
                <w:sz w:val="22"/>
                <w:szCs w:val="24"/>
              </w:rPr>
              <w:t>2</w:t>
            </w:r>
          </w:p>
        </w:tc>
        <w:tc>
          <w:tcPr>
            <w:tcW w:w="4140" w:type="dxa"/>
            <w:vMerge/>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p>
        </w:tc>
      </w:tr>
      <w:tr w:rsidR="001B7B0E" w:rsidRPr="009E58A5" w:rsidTr="00F6624B">
        <w:trPr>
          <w:jc w:val="center"/>
        </w:trPr>
        <w:tc>
          <w:tcPr>
            <w:tcW w:w="655" w:type="dxa"/>
            <w:vAlign w:val="center"/>
          </w:tcPr>
          <w:p w:rsidR="001B7B0E" w:rsidRPr="009E58A5" w:rsidRDefault="001B7B0E" w:rsidP="00F6624B">
            <w:pPr>
              <w:adjustRightInd w:val="0"/>
              <w:snapToGrid w:val="0"/>
              <w:spacing w:beforeLines="15" w:before="54" w:afterLines="15" w:after="54" w:line="240" w:lineRule="atLeast"/>
              <w:jc w:val="distribute"/>
              <w:rPr>
                <w:rFonts w:ascii="Times New Roman" w:eastAsia="標楷體" w:hAnsi="Times New Roman"/>
                <w:color w:val="000000"/>
                <w:sz w:val="22"/>
                <w:szCs w:val="24"/>
              </w:rPr>
            </w:pPr>
          </w:p>
        </w:tc>
        <w:tc>
          <w:tcPr>
            <w:tcW w:w="3028"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r w:rsidRPr="009E58A5">
              <w:rPr>
                <w:rFonts w:ascii="Times New Roman" w:eastAsia="標楷體" w:hAnsi="標楷體"/>
                <w:color w:val="000000"/>
                <w:sz w:val="22"/>
                <w:szCs w:val="24"/>
              </w:rPr>
              <w:t>合</w:t>
            </w:r>
            <w:r w:rsidRPr="009E58A5">
              <w:rPr>
                <w:rFonts w:ascii="Times New Roman" w:eastAsia="標楷體" w:hAnsi="Times New Roman"/>
                <w:color w:val="000000"/>
                <w:sz w:val="22"/>
                <w:szCs w:val="24"/>
              </w:rPr>
              <w:t xml:space="preserve">        </w:t>
            </w:r>
            <w:r w:rsidRPr="009E58A5">
              <w:rPr>
                <w:rFonts w:ascii="Times New Roman" w:eastAsia="標楷體" w:hAnsi="標楷體"/>
                <w:color w:val="000000"/>
                <w:sz w:val="22"/>
                <w:szCs w:val="24"/>
              </w:rPr>
              <w:t>計</w:t>
            </w:r>
          </w:p>
        </w:tc>
        <w:tc>
          <w:tcPr>
            <w:tcW w:w="919"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p>
        </w:tc>
        <w:tc>
          <w:tcPr>
            <w:tcW w:w="738" w:type="dxa"/>
            <w:vAlign w:val="center"/>
          </w:tcPr>
          <w:p w:rsidR="001B7B0E" w:rsidRPr="009E58A5" w:rsidRDefault="001B7B0E" w:rsidP="00F6624B">
            <w:pPr>
              <w:adjustRightInd w:val="0"/>
              <w:snapToGrid w:val="0"/>
              <w:spacing w:beforeLines="15" w:before="54" w:afterLines="15" w:after="54" w:line="240" w:lineRule="atLeast"/>
              <w:jc w:val="center"/>
              <w:rPr>
                <w:rFonts w:ascii="Times New Roman" w:eastAsia="標楷體" w:hAnsi="Times New Roman"/>
                <w:color w:val="000000"/>
                <w:sz w:val="22"/>
                <w:szCs w:val="24"/>
              </w:rPr>
            </w:pPr>
          </w:p>
        </w:tc>
        <w:tc>
          <w:tcPr>
            <w:tcW w:w="4140" w:type="dxa"/>
            <w:vAlign w:val="center"/>
          </w:tcPr>
          <w:p w:rsidR="001B7B0E" w:rsidRPr="009E58A5" w:rsidRDefault="001B7B0E" w:rsidP="00F6624B">
            <w:pPr>
              <w:adjustRightInd w:val="0"/>
              <w:snapToGrid w:val="0"/>
              <w:spacing w:beforeLines="15" w:before="54" w:afterLines="15" w:after="54" w:line="240" w:lineRule="atLeast"/>
              <w:rPr>
                <w:rFonts w:ascii="Times New Roman" w:eastAsia="標楷體" w:hAnsi="Times New Roman"/>
                <w:color w:val="000000"/>
                <w:sz w:val="22"/>
                <w:szCs w:val="24"/>
              </w:rPr>
            </w:pPr>
            <w:r w:rsidRPr="009E58A5">
              <w:rPr>
                <w:rFonts w:ascii="Times New Roman" w:eastAsia="標楷體" w:hAnsi="Times New Roman"/>
                <w:color w:val="000000"/>
                <w:sz w:val="22"/>
                <w:szCs w:val="24"/>
              </w:rPr>
              <w:t>18</w:t>
            </w:r>
          </w:p>
        </w:tc>
      </w:tr>
    </w:tbl>
    <w:p w:rsidR="001B7B0E" w:rsidRPr="009E58A5" w:rsidRDefault="001B7B0E" w:rsidP="001B7B0E">
      <w:pPr>
        <w:snapToGrid w:val="0"/>
        <w:spacing w:line="300" w:lineRule="auto"/>
        <w:rPr>
          <w:rFonts w:ascii="標楷體" w:eastAsia="標楷體" w:hAnsi="標楷體"/>
          <w:color w:val="000000"/>
          <w:sz w:val="22"/>
          <w:szCs w:val="24"/>
        </w:rPr>
      </w:pPr>
    </w:p>
    <w:p w:rsidR="001B7B0E" w:rsidRPr="009E58A5" w:rsidRDefault="001B7B0E" w:rsidP="001B7B0E">
      <w:pPr>
        <w:snapToGrid w:val="0"/>
        <w:spacing w:line="300" w:lineRule="auto"/>
        <w:rPr>
          <w:rFonts w:ascii="標楷體" w:eastAsia="標楷體" w:hAnsi="標楷體"/>
          <w:color w:val="000000"/>
          <w:sz w:val="22"/>
          <w:szCs w:val="24"/>
        </w:rPr>
      </w:pPr>
      <w:r w:rsidRPr="009E58A5">
        <w:rPr>
          <w:rFonts w:ascii="標楷體" w:eastAsia="標楷體" w:hAnsi="標楷體" w:hint="eastAsia"/>
          <w:color w:val="000000"/>
          <w:sz w:val="22"/>
          <w:szCs w:val="24"/>
        </w:rPr>
        <w:t>八</w:t>
      </w:r>
      <w:r w:rsidRPr="009E58A5">
        <w:rPr>
          <w:rFonts w:ascii="標楷體" w:eastAsia="標楷體" w:hAnsi="標楷體"/>
          <w:color w:val="000000"/>
          <w:sz w:val="22"/>
          <w:szCs w:val="24"/>
        </w:rPr>
        <w:t>、</w:t>
      </w:r>
      <w:r w:rsidRPr="009E58A5">
        <w:rPr>
          <w:rFonts w:ascii="標楷體" w:eastAsia="標楷體" w:hAnsi="標楷體" w:hint="eastAsia"/>
          <w:color w:val="000000"/>
          <w:sz w:val="22"/>
          <w:szCs w:val="24"/>
        </w:rPr>
        <w:t>申請</w:t>
      </w:r>
      <w:r w:rsidRPr="009E58A5">
        <w:rPr>
          <w:rFonts w:ascii="標楷體" w:eastAsia="標楷體" w:hAnsi="標楷體"/>
          <w:color w:val="000000"/>
          <w:sz w:val="22"/>
          <w:szCs w:val="24"/>
        </w:rPr>
        <w:t>學位論文考試</w:t>
      </w:r>
      <w:r w:rsidRPr="009E58A5">
        <w:rPr>
          <w:rFonts w:ascii="標楷體" w:eastAsia="標楷體" w:hAnsi="標楷體" w:hint="eastAsia"/>
          <w:color w:val="000000"/>
          <w:sz w:val="22"/>
          <w:szCs w:val="24"/>
        </w:rPr>
        <w:t>規定</w:t>
      </w:r>
    </w:p>
    <w:p w:rsidR="001B7B0E" w:rsidRPr="009E58A5" w:rsidRDefault="001B7B0E" w:rsidP="001B7B0E">
      <w:pPr>
        <w:snapToGrid w:val="0"/>
        <w:spacing w:line="300" w:lineRule="auto"/>
        <w:ind w:leftChars="200" w:left="766" w:hangingChars="130" w:hanging="286"/>
        <w:rPr>
          <w:rFonts w:ascii="標楷體" w:eastAsia="標楷體" w:hAnsi="標楷體"/>
          <w:color w:val="000000"/>
          <w:sz w:val="22"/>
          <w:szCs w:val="24"/>
        </w:rPr>
      </w:pPr>
      <w:r w:rsidRPr="009E58A5">
        <w:rPr>
          <w:rFonts w:ascii="標楷體" w:eastAsia="標楷體" w:hAnsi="標楷體"/>
          <w:color w:val="000000"/>
          <w:sz w:val="22"/>
          <w:szCs w:val="24"/>
        </w:rPr>
        <w:t>1. 依本校「博碩士班學位論文考試辦法」辦理。</w:t>
      </w:r>
    </w:p>
    <w:p w:rsidR="001B7B0E" w:rsidRPr="009E58A5" w:rsidRDefault="001B7B0E" w:rsidP="001B7B0E">
      <w:pPr>
        <w:tabs>
          <w:tab w:val="left" w:pos="2928"/>
        </w:tabs>
        <w:snapToGrid w:val="0"/>
        <w:spacing w:line="300" w:lineRule="auto"/>
        <w:ind w:leftChars="200" w:left="766" w:hangingChars="130" w:hanging="286"/>
        <w:rPr>
          <w:rFonts w:ascii="標楷體" w:eastAsia="標楷體" w:hAnsi="標楷體"/>
          <w:color w:val="000000"/>
          <w:sz w:val="22"/>
          <w:szCs w:val="24"/>
        </w:rPr>
      </w:pPr>
      <w:r w:rsidRPr="009E58A5">
        <w:rPr>
          <w:rFonts w:ascii="標楷體" w:eastAsia="標楷體" w:hAnsi="標楷體"/>
          <w:color w:val="000000"/>
          <w:sz w:val="22"/>
          <w:szCs w:val="24"/>
        </w:rPr>
        <w:t xml:space="preserve">2. </w:t>
      </w:r>
      <w:r w:rsidRPr="009E58A5">
        <w:rPr>
          <w:rFonts w:ascii="標楷體" w:eastAsia="標楷體" w:hAnsi="標楷體" w:hint="eastAsia"/>
          <w:color w:val="000000"/>
          <w:sz w:val="22"/>
          <w:szCs w:val="24"/>
        </w:rPr>
        <w:t>其他規定：</w:t>
      </w:r>
    </w:p>
    <w:p w:rsidR="001B7B0E" w:rsidRPr="009E58A5" w:rsidRDefault="001B7B0E" w:rsidP="001B7B0E">
      <w:pPr>
        <w:numPr>
          <w:ilvl w:val="2"/>
          <w:numId w:val="1"/>
        </w:numPr>
        <w:snapToGrid w:val="0"/>
        <w:spacing w:line="280" w:lineRule="exact"/>
        <w:rPr>
          <w:rFonts w:ascii="標楷體" w:eastAsia="標楷體" w:hAnsi="標楷體"/>
          <w:sz w:val="20"/>
        </w:rPr>
      </w:pPr>
      <w:r w:rsidRPr="009E58A5">
        <w:rPr>
          <w:rFonts w:ascii="標楷體" w:eastAsia="標楷體" w:hAnsi="標楷體" w:hint="eastAsia"/>
          <w:sz w:val="20"/>
        </w:rPr>
        <w:t>100學年度前入學之碩士班學生於申請論文口試前，應參加本所舉辦之論文發表會及旁聽本所舉辦之2</w:t>
      </w:r>
      <w:r w:rsidRPr="009E58A5">
        <w:rPr>
          <w:rFonts w:ascii="標楷體" w:eastAsia="標楷體" w:hAnsi="標楷體"/>
          <w:sz w:val="20"/>
        </w:rPr>
        <w:t>場</w:t>
      </w:r>
      <w:r w:rsidRPr="009E58A5">
        <w:rPr>
          <w:rFonts w:ascii="標楷體" w:eastAsia="標楷體" w:hAnsi="標楷體" w:hint="eastAsia"/>
          <w:sz w:val="20"/>
        </w:rPr>
        <w:t>正式</w:t>
      </w:r>
      <w:r w:rsidRPr="009E58A5">
        <w:rPr>
          <w:rFonts w:ascii="標楷體" w:eastAsia="標楷體" w:hAnsi="標楷體"/>
          <w:sz w:val="20"/>
        </w:rPr>
        <w:t>論文口試</w:t>
      </w:r>
      <w:r w:rsidRPr="009E58A5">
        <w:rPr>
          <w:rFonts w:ascii="標楷體" w:eastAsia="標楷體" w:hAnsi="標楷體" w:hint="eastAsia"/>
          <w:sz w:val="20"/>
        </w:rPr>
        <w:t>；101學年度後入學之碩士班學生，應參加及旁聽本所舉辦之2場次論文發表會及</w:t>
      </w:r>
      <w:r w:rsidRPr="009E58A5">
        <w:rPr>
          <w:rFonts w:ascii="標楷體" w:eastAsia="標楷體" w:hAnsi="標楷體"/>
          <w:sz w:val="20"/>
        </w:rPr>
        <w:t>旁聽</w:t>
      </w:r>
      <w:r w:rsidRPr="009E58A5">
        <w:rPr>
          <w:rFonts w:ascii="標楷體" w:eastAsia="標楷體" w:hAnsi="標楷體" w:hint="eastAsia"/>
          <w:sz w:val="20"/>
        </w:rPr>
        <w:t>2</w:t>
      </w:r>
      <w:r w:rsidRPr="009E58A5">
        <w:rPr>
          <w:rFonts w:ascii="標楷體" w:eastAsia="標楷體" w:hAnsi="標楷體"/>
          <w:sz w:val="20"/>
        </w:rPr>
        <w:t>場</w:t>
      </w:r>
      <w:r w:rsidRPr="009E58A5">
        <w:rPr>
          <w:rFonts w:ascii="標楷體" w:eastAsia="標楷體" w:hAnsi="標楷體" w:hint="eastAsia"/>
          <w:sz w:val="20"/>
        </w:rPr>
        <w:t>正式</w:t>
      </w:r>
      <w:r w:rsidRPr="009E58A5">
        <w:rPr>
          <w:rFonts w:ascii="標楷體" w:eastAsia="標楷體" w:hAnsi="標楷體"/>
          <w:sz w:val="20"/>
        </w:rPr>
        <w:t>論文口試</w:t>
      </w:r>
      <w:r w:rsidRPr="009E58A5">
        <w:rPr>
          <w:rFonts w:ascii="標楷體" w:eastAsia="標楷體" w:hAnsi="標楷體" w:hint="eastAsia"/>
          <w:sz w:val="20"/>
        </w:rPr>
        <w:t>，始得申請論文口試。</w:t>
      </w:r>
    </w:p>
    <w:p w:rsidR="001B7B0E" w:rsidRPr="009E58A5" w:rsidRDefault="001B7B0E" w:rsidP="001B7B0E">
      <w:pPr>
        <w:numPr>
          <w:ilvl w:val="2"/>
          <w:numId w:val="1"/>
        </w:numPr>
        <w:snapToGrid w:val="0"/>
        <w:spacing w:line="280" w:lineRule="exact"/>
        <w:rPr>
          <w:rFonts w:ascii="標楷體" w:eastAsia="標楷體" w:hAnsi="標楷體"/>
          <w:sz w:val="20"/>
        </w:rPr>
      </w:pPr>
      <w:r w:rsidRPr="009E58A5">
        <w:rPr>
          <w:rFonts w:ascii="標楷體" w:eastAsia="標楷體" w:hAnsi="標楷體" w:hint="eastAsia"/>
          <w:sz w:val="20"/>
        </w:rPr>
        <w:lastRenderedPageBreak/>
        <w:t xml:space="preserve"> 100學年度後入學之碩士班學生依「中國文化大學博碩士班學位論文考試辦法」第七條 </w:t>
      </w:r>
    </w:p>
    <w:p w:rsidR="001B7B0E" w:rsidRPr="009E58A5" w:rsidRDefault="001B7B0E" w:rsidP="001B7B0E">
      <w:pPr>
        <w:snapToGrid w:val="0"/>
        <w:spacing w:line="280" w:lineRule="exact"/>
        <w:ind w:left="1320"/>
        <w:rPr>
          <w:rFonts w:ascii="標楷體" w:eastAsia="標楷體" w:hAnsi="標楷體"/>
          <w:sz w:val="20"/>
        </w:rPr>
      </w:pPr>
      <w:r w:rsidRPr="009E58A5">
        <w:rPr>
          <w:rFonts w:ascii="標楷體" w:eastAsia="標楷體" w:hAnsi="標楷體" w:hint="eastAsia"/>
          <w:sz w:val="20"/>
        </w:rPr>
        <w:t xml:space="preserve"> 第三項，在</w:t>
      </w:r>
      <w:r w:rsidRPr="009E58A5">
        <w:rPr>
          <w:rFonts w:ascii="標楷體" w:eastAsia="標楷體" w:hAnsi="標楷體"/>
          <w:sz w:val="20"/>
        </w:rPr>
        <w:t>學期間</w:t>
      </w:r>
      <w:r w:rsidRPr="009E58A5">
        <w:rPr>
          <w:rFonts w:ascii="標楷體" w:eastAsia="標楷體" w:hAnsi="標楷體" w:hint="eastAsia"/>
          <w:sz w:val="20"/>
        </w:rPr>
        <w:t>須</w:t>
      </w:r>
      <w:r w:rsidRPr="009E58A5">
        <w:rPr>
          <w:rFonts w:ascii="標楷體" w:eastAsia="標楷體" w:hAnsi="標楷體"/>
          <w:sz w:val="20"/>
        </w:rPr>
        <w:t>於研討會發表學術論文</w:t>
      </w:r>
      <w:r w:rsidRPr="009E58A5">
        <w:rPr>
          <w:rFonts w:ascii="標楷體" w:eastAsia="標楷體" w:hAnsi="標楷體" w:hint="eastAsia"/>
          <w:sz w:val="20"/>
        </w:rPr>
        <w:t>或</w:t>
      </w:r>
      <w:r w:rsidRPr="009E58A5">
        <w:rPr>
          <w:rFonts w:ascii="標楷體" w:eastAsia="標楷體" w:hAnsi="標楷體"/>
          <w:sz w:val="20"/>
        </w:rPr>
        <w:t>於在學期間投稿學術</w:t>
      </w:r>
      <w:r w:rsidRPr="009E58A5">
        <w:rPr>
          <w:rFonts w:ascii="標楷體" w:eastAsia="標楷體" w:hAnsi="標楷體" w:hint="eastAsia"/>
          <w:sz w:val="20"/>
        </w:rPr>
        <w:t>期刊</w:t>
      </w:r>
      <w:r w:rsidRPr="009E58A5">
        <w:rPr>
          <w:rFonts w:ascii="標楷體" w:eastAsia="標楷體" w:hAnsi="標楷體"/>
          <w:sz w:val="20"/>
        </w:rPr>
        <w:t>論文</w:t>
      </w:r>
      <w:r w:rsidRPr="009E58A5">
        <w:rPr>
          <w:rFonts w:ascii="標楷體" w:eastAsia="標楷體" w:hAnsi="標楷體" w:hint="eastAsia"/>
          <w:sz w:val="20"/>
        </w:rPr>
        <w:t>取得</w:t>
      </w:r>
      <w:r w:rsidRPr="009E58A5">
        <w:rPr>
          <w:rFonts w:ascii="標楷體" w:eastAsia="標楷體" w:hAnsi="標楷體"/>
          <w:sz w:val="20"/>
        </w:rPr>
        <w:t>刊</w:t>
      </w:r>
      <w:r w:rsidRPr="009E58A5">
        <w:rPr>
          <w:rFonts w:ascii="標楷體" w:eastAsia="標楷體" w:hAnsi="標楷體" w:hint="eastAsia"/>
          <w:sz w:val="20"/>
        </w:rPr>
        <w:t>登</w:t>
      </w:r>
      <w:r w:rsidRPr="009E58A5">
        <w:rPr>
          <w:rFonts w:ascii="標楷體" w:eastAsia="標楷體" w:hAnsi="標楷體"/>
          <w:sz w:val="20"/>
        </w:rPr>
        <w:t>之</w:t>
      </w:r>
    </w:p>
    <w:p w:rsidR="001B7B0E" w:rsidRPr="009E58A5" w:rsidRDefault="001B7B0E" w:rsidP="001B7B0E">
      <w:pPr>
        <w:snapToGrid w:val="0"/>
        <w:spacing w:line="280" w:lineRule="exact"/>
        <w:ind w:left="1320" w:firstLineChars="50" w:firstLine="100"/>
        <w:rPr>
          <w:rFonts w:ascii="標楷體" w:eastAsia="標楷體" w:hAnsi="標楷體"/>
          <w:sz w:val="20"/>
        </w:rPr>
      </w:pPr>
      <w:r w:rsidRPr="009E58A5">
        <w:rPr>
          <w:rFonts w:ascii="標楷體" w:eastAsia="標楷體" w:hAnsi="標楷體"/>
          <w:sz w:val="20"/>
        </w:rPr>
        <w:t>證明</w:t>
      </w:r>
      <w:r w:rsidRPr="009E58A5">
        <w:rPr>
          <w:rFonts w:ascii="標楷體" w:eastAsia="標楷體" w:hAnsi="標楷體" w:hint="eastAsia"/>
          <w:sz w:val="20"/>
        </w:rPr>
        <w:t>者，始得申請論文口試。</w:t>
      </w:r>
    </w:p>
    <w:p w:rsidR="001B7B0E" w:rsidRPr="009E58A5" w:rsidRDefault="001B7B0E" w:rsidP="001B7B0E">
      <w:pPr>
        <w:numPr>
          <w:ilvl w:val="2"/>
          <w:numId w:val="1"/>
        </w:numPr>
        <w:snapToGrid w:val="0"/>
        <w:spacing w:line="280" w:lineRule="exact"/>
        <w:rPr>
          <w:rFonts w:ascii="標楷體" w:eastAsia="標楷體" w:hAnsi="標楷體"/>
          <w:sz w:val="20"/>
        </w:rPr>
      </w:pPr>
      <w:r w:rsidRPr="009E58A5">
        <w:rPr>
          <w:rFonts w:ascii="標楷體" w:eastAsia="標楷體" w:hAnsi="標楷體" w:hint="eastAsia"/>
          <w:sz w:val="20"/>
        </w:rPr>
        <w:t xml:space="preserve"> 103學年度後入學之碩士班學生，若以在</w:t>
      </w:r>
      <w:r w:rsidRPr="009E58A5">
        <w:rPr>
          <w:rFonts w:ascii="標楷體" w:eastAsia="標楷體" w:hAnsi="標楷體"/>
          <w:sz w:val="20"/>
        </w:rPr>
        <w:t>學期間於研討會發表學術論文</w:t>
      </w:r>
      <w:r w:rsidRPr="009E58A5">
        <w:rPr>
          <w:rFonts w:ascii="標楷體" w:eastAsia="標楷體" w:hAnsi="標楷體" w:hint="eastAsia"/>
          <w:sz w:val="20"/>
        </w:rPr>
        <w:t>申請口試者，另</w:t>
      </w:r>
    </w:p>
    <w:p w:rsidR="001B7B0E" w:rsidRPr="009E58A5" w:rsidRDefault="001B7B0E" w:rsidP="001B7B0E">
      <w:pPr>
        <w:snapToGrid w:val="0"/>
        <w:spacing w:line="280" w:lineRule="exact"/>
        <w:rPr>
          <w:rFonts w:ascii="標楷體" w:eastAsia="標楷體" w:hAnsi="標楷體"/>
          <w:sz w:val="20"/>
        </w:rPr>
      </w:pPr>
      <w:r w:rsidRPr="009E58A5">
        <w:rPr>
          <w:rFonts w:ascii="標楷體" w:eastAsia="標楷體" w:hAnsi="標楷體" w:hint="eastAsia"/>
          <w:sz w:val="20"/>
        </w:rPr>
        <w:t xml:space="preserve">              需出具已於學術期刊投稿文章之證明，始得申請口試。 </w:t>
      </w:r>
    </w:p>
    <w:p w:rsidR="001B7B0E" w:rsidRDefault="001B7B0E" w:rsidP="001B7B0E">
      <w:pPr>
        <w:snapToGrid w:val="0"/>
        <w:spacing w:line="300" w:lineRule="auto"/>
        <w:rPr>
          <w:rFonts w:ascii="標楷體" w:eastAsia="標楷體" w:hAnsi="標楷體"/>
          <w:color w:val="000000"/>
          <w:sz w:val="22"/>
          <w:szCs w:val="24"/>
        </w:rPr>
      </w:pPr>
      <w:r w:rsidRPr="009E58A5">
        <w:rPr>
          <w:rFonts w:ascii="標楷體" w:eastAsia="標楷體" w:hAnsi="標楷體" w:hint="eastAsia"/>
          <w:color w:val="000000"/>
          <w:sz w:val="22"/>
          <w:szCs w:val="24"/>
        </w:rPr>
        <w:t>九</w:t>
      </w:r>
      <w:r w:rsidRPr="009E58A5">
        <w:rPr>
          <w:rFonts w:ascii="標楷體" w:eastAsia="標楷體" w:hAnsi="標楷體"/>
          <w:color w:val="000000"/>
          <w:sz w:val="22"/>
          <w:szCs w:val="24"/>
        </w:rPr>
        <w:t>、備註</w:t>
      </w:r>
    </w:p>
    <w:p w:rsidR="00755AC6" w:rsidRDefault="00755AC6" w:rsidP="001B7B0E"/>
    <w:sectPr w:rsidR="00755A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93" w:rsidRDefault="000A6993" w:rsidP="000A6993">
      <w:r>
        <w:separator/>
      </w:r>
    </w:p>
  </w:endnote>
  <w:endnote w:type="continuationSeparator" w:id="0">
    <w:p w:rsidR="000A6993" w:rsidRDefault="000A6993" w:rsidP="000A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93" w:rsidRDefault="000A6993" w:rsidP="000A6993">
      <w:r>
        <w:separator/>
      </w:r>
    </w:p>
  </w:footnote>
  <w:footnote w:type="continuationSeparator" w:id="0">
    <w:p w:rsidR="000A6993" w:rsidRDefault="000A6993" w:rsidP="000A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22653"/>
    <w:multiLevelType w:val="hybridMultilevel"/>
    <w:tmpl w:val="7794E686"/>
    <w:lvl w:ilvl="0" w:tplc="04090015">
      <w:start w:val="1"/>
      <w:numFmt w:val="taiwaneseCountingThousand"/>
      <w:lvlText w:val="%1、"/>
      <w:lvlJc w:val="left"/>
      <w:pPr>
        <w:ind w:left="480" w:hanging="480"/>
      </w:pPr>
      <w:rPr>
        <w:rFonts w:hint="default"/>
      </w:rPr>
    </w:lvl>
    <w:lvl w:ilvl="1" w:tplc="6BDE83A6">
      <w:start w:val="1"/>
      <w:numFmt w:val="decimal"/>
      <w:lvlText w:val="%2."/>
      <w:lvlJc w:val="left"/>
      <w:pPr>
        <w:ind w:left="840" w:hanging="360"/>
      </w:pPr>
      <w:rPr>
        <w:rFonts w:hint="default"/>
      </w:rPr>
    </w:lvl>
    <w:lvl w:ilvl="2" w:tplc="36F2417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0E"/>
    <w:rsid w:val="000A6993"/>
    <w:rsid w:val="001B7B0E"/>
    <w:rsid w:val="00620D7D"/>
    <w:rsid w:val="00755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4B3554-FBB9-43ED-92B0-E77F0CF6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0E"/>
    <w:pPr>
      <w:widowControl w:val="0"/>
    </w:pPr>
    <w:rPr>
      <w:rFonts w:ascii="華康仿宋體" w:eastAsia="華康仿宋體"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993"/>
    <w:pPr>
      <w:tabs>
        <w:tab w:val="center" w:pos="4153"/>
        <w:tab w:val="right" w:pos="8306"/>
      </w:tabs>
      <w:snapToGrid w:val="0"/>
    </w:pPr>
    <w:rPr>
      <w:sz w:val="20"/>
    </w:rPr>
  </w:style>
  <w:style w:type="character" w:customStyle="1" w:styleId="a4">
    <w:name w:val="頁首 字元"/>
    <w:basedOn w:val="a0"/>
    <w:link w:val="a3"/>
    <w:uiPriority w:val="99"/>
    <w:rsid w:val="000A6993"/>
    <w:rPr>
      <w:rFonts w:ascii="華康仿宋體" w:eastAsia="華康仿宋體" w:hAnsi="Courier New" w:cs="Times New Roman"/>
      <w:sz w:val="20"/>
      <w:szCs w:val="20"/>
    </w:rPr>
  </w:style>
  <w:style w:type="paragraph" w:styleId="a5">
    <w:name w:val="footer"/>
    <w:basedOn w:val="a"/>
    <w:link w:val="a6"/>
    <w:uiPriority w:val="99"/>
    <w:unhideWhenUsed/>
    <w:rsid w:val="000A6993"/>
    <w:pPr>
      <w:tabs>
        <w:tab w:val="center" w:pos="4153"/>
        <w:tab w:val="right" w:pos="8306"/>
      </w:tabs>
      <w:snapToGrid w:val="0"/>
    </w:pPr>
    <w:rPr>
      <w:sz w:val="20"/>
    </w:rPr>
  </w:style>
  <w:style w:type="character" w:customStyle="1" w:styleId="a6">
    <w:name w:val="頁尾 字元"/>
    <w:basedOn w:val="a0"/>
    <w:link w:val="a5"/>
    <w:uiPriority w:val="99"/>
    <w:rsid w:val="000A6993"/>
    <w:rPr>
      <w:rFonts w:ascii="華康仿宋體" w:eastAsia="華康仿宋體"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1.pccu.edu.tw/webPublic/ApSessionTrans/SessionTransfer.asp?dir=2aspx&amp;site=https://icas.pccu.edu.tw/cfp&amp;path=%2F%3Fccode%3D177068%23syllpa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p1.pccu.edu.tw/webPublic/ApSessionTrans/SessionTransfer.asp?dir=2aspx&amp;site=https://icas.pccu.edu.tw/cfp&amp;path=%2F%3Fccode%3D177068%23syllpage" TargetMode="External"/><Relationship Id="rId4" Type="http://schemas.openxmlformats.org/officeDocument/2006/relationships/webSettings" Target="webSettings.xml"/><Relationship Id="rId9" Type="http://schemas.openxmlformats.org/officeDocument/2006/relationships/hyperlink" Target="https://ap1.pccu.edu.tw/webPublic/ApSessionTrans/SessionTransfer.asp?dir=2aspx&amp;site=https://icas.pccu.edu.tw/cfp&amp;path=%2F%3Fccode%3D177068%23syllpag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new_acct</dc:creator>
  <cp:keywords/>
  <dc:description/>
  <cp:lastModifiedBy>嗡嗡叫 翁</cp:lastModifiedBy>
  <cp:revision>4</cp:revision>
  <dcterms:created xsi:type="dcterms:W3CDTF">2019-03-13T01:36:00Z</dcterms:created>
  <dcterms:modified xsi:type="dcterms:W3CDTF">2020-06-02T01:53:00Z</dcterms:modified>
</cp:coreProperties>
</file>