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7" w:rsidRPr="00940B5C" w:rsidRDefault="00987777" w:rsidP="00987777">
      <w:pPr>
        <w:widowControl/>
        <w:ind w:rightChars="-53" w:right="-127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940B5C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中國文化大學博士班學位審定表</w:t>
      </w:r>
    </w:p>
    <w:p w:rsidR="00987777" w:rsidRPr="00940B5C" w:rsidRDefault="00987777" w:rsidP="00987777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0"/>
          <w:szCs w:val="24"/>
        </w:rPr>
      </w:pP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一、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院系所組：</w:t>
      </w:r>
      <w:r w:rsidRPr="00940B5C">
        <w:rPr>
          <w:rFonts w:ascii="標楷體" w:eastAsia="標楷體" w:hAnsi="標楷體" w:hint="eastAsia"/>
          <w:b/>
          <w:color w:val="000000"/>
          <w:sz w:val="20"/>
          <w:szCs w:val="24"/>
        </w:rPr>
        <w:t>商</w:t>
      </w:r>
      <w:r w:rsidRPr="00940B5C">
        <w:rPr>
          <w:rFonts w:ascii="標楷體" w:eastAsia="標楷體" w:hAnsi="標楷體"/>
          <w:b/>
          <w:color w:val="000000"/>
          <w:sz w:val="20"/>
          <w:szCs w:val="24"/>
        </w:rPr>
        <w:t>學院</w:t>
      </w:r>
      <w:r w:rsidRPr="00940B5C">
        <w:rPr>
          <w:rFonts w:ascii="標楷體" w:eastAsia="標楷體" w:hAnsi="標楷體" w:hint="eastAsia"/>
          <w:b/>
          <w:color w:val="000000"/>
          <w:sz w:val="20"/>
          <w:szCs w:val="24"/>
        </w:rPr>
        <w:t xml:space="preserve">  國際企業管理學系 博士班（含全英語授課）</w:t>
      </w:r>
    </w:p>
    <w:p w:rsidR="00987777" w:rsidRPr="00940B5C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color w:val="000000"/>
          <w:sz w:val="20"/>
          <w:szCs w:val="24"/>
        </w:rPr>
        <w:t>二、授予學位：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商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學博士</w:t>
      </w:r>
    </w:p>
    <w:p w:rsidR="00987777" w:rsidRPr="00940B5C" w:rsidRDefault="00987777" w:rsidP="00987777">
      <w:pPr>
        <w:snapToGrid w:val="0"/>
        <w:spacing w:line="0" w:lineRule="atLeast"/>
        <w:ind w:left="1276" w:rightChars="-319" w:right="-766" w:hangingChars="638" w:hanging="1276"/>
        <w:jc w:val="both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color w:val="000000"/>
          <w:sz w:val="20"/>
          <w:szCs w:val="24"/>
        </w:rPr>
        <w:t>三、適用年度：</w:t>
      </w:r>
      <w:r w:rsidRPr="00940B5C">
        <w:rPr>
          <w:rFonts w:ascii="標楷體" w:eastAsia="標楷體" w:hAnsi="標楷體" w:hint="eastAsia"/>
          <w:b/>
          <w:color w:val="000000"/>
          <w:sz w:val="20"/>
          <w:szCs w:val="24"/>
          <w:u w:val="single"/>
        </w:rPr>
        <w:t>107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學年度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起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入學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新生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適用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，106學年度(含)以前入學者得選擇適用</w:t>
      </w:r>
      <w:r w:rsidRPr="00940B5C">
        <w:rPr>
          <w:rFonts w:ascii="標楷體" w:eastAsia="標楷體" w:hAnsi="標楷體"/>
          <w:color w:val="000000"/>
          <w:sz w:val="20"/>
          <w:szCs w:val="24"/>
        </w:rPr>
        <w:br/>
      </w:r>
      <w:r w:rsidRPr="00940B5C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940B5C">
        <w:rPr>
          <w:rFonts w:ascii="標楷體" w:eastAsia="標楷體" w:hAnsi="標楷體" w:hint="eastAsia"/>
          <w:color w:val="FF0000"/>
          <w:sz w:val="20"/>
        </w:rPr>
        <w:t>107.5.16(106.2)</w:t>
      </w:r>
      <w:r w:rsidRPr="00940B5C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940B5C">
        <w:rPr>
          <w:rFonts w:ascii="標楷體" w:eastAsia="標楷體" w:hAnsi="標楷體" w:hint="eastAsia"/>
          <w:color w:val="000000"/>
          <w:sz w:val="22"/>
          <w:szCs w:val="24"/>
        </w:rPr>
        <w:t>】</w:t>
      </w:r>
    </w:p>
    <w:p w:rsidR="00987777" w:rsidRPr="00940B5C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color w:val="000000"/>
          <w:sz w:val="20"/>
          <w:szCs w:val="24"/>
        </w:rPr>
        <w:t>四、最低畢業學分數：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36</w:t>
      </w:r>
      <w:r w:rsidRPr="00940B5C">
        <w:rPr>
          <w:rFonts w:ascii="標楷體" w:eastAsia="標楷體" w:hAnsi="標楷體"/>
          <w:color w:val="000000"/>
          <w:sz w:val="20"/>
          <w:szCs w:val="24"/>
        </w:rPr>
        <w:t>學分</w:t>
      </w:r>
    </w:p>
    <w:p w:rsidR="00987777" w:rsidRPr="00940B5C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color w:val="000000"/>
          <w:sz w:val="20"/>
          <w:szCs w:val="24"/>
        </w:rPr>
        <w:t>五、承認他所（含國內、外）學分數：6學分</w:t>
      </w:r>
    </w:p>
    <w:p w:rsidR="00987777" w:rsidRPr="00940B5C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4"/>
        </w:rPr>
      </w:pPr>
      <w:r w:rsidRPr="00940B5C">
        <w:rPr>
          <w:rFonts w:ascii="標楷體" w:eastAsia="標楷體" w:hAnsi="標楷體"/>
          <w:color w:val="000000"/>
          <w:sz w:val="20"/>
          <w:szCs w:val="24"/>
        </w:rPr>
        <w:t>六、必修科目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993"/>
        <w:gridCol w:w="992"/>
        <w:gridCol w:w="3969"/>
      </w:tblGrid>
      <w:tr w:rsidR="00987777" w:rsidRPr="00940B5C" w:rsidTr="00F6624B">
        <w:tc>
          <w:tcPr>
            <w:tcW w:w="11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 xml:space="preserve">科目代號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學分</w:t>
            </w: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時數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備註</w:t>
            </w: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（說明）</w:t>
            </w: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9511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研究方法研討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9509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國際企業管理研討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9673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國際企業經營策略研討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先修課程：「國際企業管理研討」</w:t>
            </w:r>
          </w:p>
        </w:tc>
      </w:tr>
      <w:tr w:rsidR="00987777" w:rsidRPr="00940B5C" w:rsidTr="00F6624B">
        <w:trPr>
          <w:trHeight w:val="197"/>
        </w:trPr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H268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數量方法研討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3611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SSCI</w:t>
            </w:r>
            <w:r w:rsidRPr="00940B5C">
              <w:rPr>
                <w:rFonts w:ascii="標楷體" w:eastAsia="標楷體" w:hAnsi="標楷體"/>
                <w:color w:val="000000"/>
                <w:sz w:val="20"/>
                <w:szCs w:val="24"/>
              </w:rPr>
              <w:t>論文分析與研撰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先修課程：「研究方法研討」</w:t>
            </w: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I632</w:t>
            </w: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跨文化行為專題研討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987777" w:rsidRPr="00940B5C" w:rsidTr="00F6624B">
        <w:tc>
          <w:tcPr>
            <w:tcW w:w="1134" w:type="dxa"/>
            <w:shd w:val="clear" w:color="auto" w:fill="auto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  <w:szCs w:val="24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合        計</w:t>
            </w:r>
          </w:p>
        </w:tc>
        <w:tc>
          <w:tcPr>
            <w:tcW w:w="993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</w:tbl>
    <w:p w:rsidR="00987777" w:rsidRPr="00940B5C" w:rsidRDefault="00987777" w:rsidP="00987777">
      <w:pPr>
        <w:snapToGrid w:val="0"/>
        <w:spacing w:line="0" w:lineRule="atLeast"/>
        <w:ind w:rightChars="-101" w:right="-24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noProof/>
          <w:sz w:val="20"/>
          <w:szCs w:val="24"/>
        </w:rPr>
        <w:drawing>
          <wp:anchor distT="0" distB="0" distL="114300" distR="114300" simplePos="0" relativeHeight="251665408" behindDoc="1" locked="0" layoutInCell="0" allowOverlap="1" wp14:anchorId="3D5D6ED4" wp14:editId="4471918F">
            <wp:simplePos x="0" y="0"/>
            <wp:positionH relativeFrom="page">
              <wp:align>center</wp:align>
            </wp:positionH>
            <wp:positionV relativeFrom="margin">
              <wp:posOffset>3454400</wp:posOffset>
            </wp:positionV>
            <wp:extent cx="2781300" cy="2790825"/>
            <wp:effectExtent l="0" t="0" r="0" b="9525"/>
            <wp:wrapNone/>
            <wp:docPr id="189" name="圖片 189" descr="描述: 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B5C">
        <w:rPr>
          <w:rFonts w:ascii="標楷體" w:eastAsia="標楷體" w:hAnsi="標楷體"/>
          <w:sz w:val="20"/>
          <w:szCs w:val="24"/>
        </w:rPr>
        <w:t>七、基礎學科（以同等學力資格或非相關學系畢業之錄取者，入學後須補修底下之基礎學科）</w:t>
      </w:r>
    </w:p>
    <w:tbl>
      <w:tblPr>
        <w:tblW w:w="9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845"/>
        <w:gridCol w:w="995"/>
        <w:gridCol w:w="995"/>
        <w:gridCol w:w="3980"/>
      </w:tblGrid>
      <w:tr w:rsidR="00987777" w:rsidRPr="00940B5C" w:rsidTr="00F6624B">
        <w:trPr>
          <w:trHeight w:val="169"/>
        </w:trPr>
        <w:tc>
          <w:tcPr>
            <w:tcW w:w="1128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5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科目名稱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學分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數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時數</w:t>
            </w:r>
          </w:p>
        </w:tc>
        <w:tc>
          <w:tcPr>
            <w:tcW w:w="3980" w:type="dxa"/>
            <w:shd w:val="clear" w:color="auto" w:fill="D9D9D9"/>
            <w:vAlign w:val="center"/>
          </w:tcPr>
          <w:p w:rsidR="00987777" w:rsidRPr="00940B5C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備註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（說明）</w:t>
            </w:r>
          </w:p>
        </w:tc>
      </w:tr>
      <w:tr w:rsidR="00987777" w:rsidRPr="00940B5C" w:rsidTr="00F6624B">
        <w:trPr>
          <w:trHeight w:val="439"/>
        </w:trPr>
        <w:tc>
          <w:tcPr>
            <w:tcW w:w="1128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應用多變量分析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3980" w:type="dxa"/>
            <w:vMerge w:val="restart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碩士班未修過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本科目</w:t>
            </w:r>
            <w:r w:rsidRPr="00940B5C">
              <w:rPr>
                <w:rFonts w:ascii="標楷體" w:eastAsia="標楷體" w:hAnsi="標楷體"/>
                <w:sz w:val="20"/>
                <w:szCs w:val="24"/>
              </w:rPr>
              <w:t>者須補修，或以碩士班相關課程抵免之。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【應用多變量分析】之先修科目為大學部【統計學】3學分。</w:t>
            </w:r>
          </w:p>
        </w:tc>
      </w:tr>
      <w:tr w:rsidR="00987777" w:rsidRPr="00940B5C" w:rsidTr="00F6624B">
        <w:trPr>
          <w:trHeight w:val="439"/>
        </w:trPr>
        <w:tc>
          <w:tcPr>
            <w:tcW w:w="1128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國際企業經營策略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3980" w:type="dxa"/>
            <w:vMerge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987777" w:rsidRPr="00940B5C" w:rsidTr="00F6624B">
        <w:trPr>
          <w:trHeight w:val="675"/>
        </w:trPr>
        <w:tc>
          <w:tcPr>
            <w:tcW w:w="1128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987777" w:rsidRPr="00940B5C" w:rsidRDefault="00987777" w:rsidP="00F6624B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統計學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3980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/>
                <w:sz w:val="20"/>
                <w:szCs w:val="24"/>
              </w:rPr>
              <w:t>碩士班未修過</w:t>
            </w: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【應用多變量分析】或相關課程，且大學部未修過本科目者需補修，或以大學部相關課程抵免之。</w:t>
            </w:r>
          </w:p>
        </w:tc>
      </w:tr>
      <w:tr w:rsidR="00987777" w:rsidRPr="00940B5C" w:rsidTr="00F6624B">
        <w:trPr>
          <w:trHeight w:val="231"/>
        </w:trPr>
        <w:tc>
          <w:tcPr>
            <w:tcW w:w="1128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合        計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940B5C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3980" w:type="dxa"/>
            <w:vAlign w:val="center"/>
          </w:tcPr>
          <w:p w:rsidR="00987777" w:rsidRPr="00940B5C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987777" w:rsidRPr="00940B5C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八、博士班資格考試科目</w:t>
      </w:r>
      <w:r w:rsidRPr="00940B5C">
        <w:rPr>
          <w:rFonts w:ascii="標楷體" w:eastAsia="標楷體" w:hAnsi="標楷體" w:hint="eastAsia"/>
          <w:sz w:val="20"/>
          <w:szCs w:val="24"/>
        </w:rPr>
        <w:t>:得就以下2類科目擇一應考</w:t>
      </w:r>
    </w:p>
    <w:p w:rsidR="00987777" w:rsidRPr="00940B5C" w:rsidRDefault="00987777" w:rsidP="00987777">
      <w:pPr>
        <w:snapToGrid w:val="0"/>
        <w:spacing w:line="0" w:lineRule="atLeast"/>
        <w:ind w:firstLineChars="146" w:firstLine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【考科一】期刊論文寫作</w:t>
      </w:r>
    </w:p>
    <w:p w:rsidR="00987777" w:rsidRPr="00940B5C" w:rsidRDefault="00987777" w:rsidP="00987777">
      <w:pPr>
        <w:snapToGrid w:val="0"/>
        <w:spacing w:line="0" w:lineRule="atLeast"/>
        <w:ind w:firstLineChars="146" w:firstLine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【考科二】研究方法研討、國際企業管理研討</w:t>
      </w:r>
      <w:r w:rsidRPr="00940B5C">
        <w:rPr>
          <w:rFonts w:ascii="標楷體" w:eastAsia="標楷體" w:hAnsi="標楷體" w:hint="eastAsia"/>
          <w:b/>
          <w:sz w:val="20"/>
          <w:szCs w:val="24"/>
          <w:u w:val="single"/>
        </w:rPr>
        <w:t>(含國際企業經營策略研討)</w:t>
      </w:r>
    </w:p>
    <w:p w:rsidR="00987777" w:rsidRPr="00940B5C" w:rsidRDefault="00987777" w:rsidP="00987777">
      <w:pPr>
        <w:snapToGrid w:val="0"/>
        <w:spacing w:line="0" w:lineRule="atLeast"/>
        <w:ind w:firstLineChars="146" w:firstLine="292"/>
        <w:rPr>
          <w:rFonts w:ascii="標楷體" w:eastAsia="標楷體" w:hAnsi="標楷體"/>
          <w:b/>
          <w:sz w:val="20"/>
          <w:szCs w:val="24"/>
          <w:u w:val="single"/>
        </w:rPr>
      </w:pPr>
      <w:r w:rsidRPr="00940B5C">
        <w:rPr>
          <w:rFonts w:ascii="標楷體" w:eastAsia="標楷體" w:hAnsi="標楷體" w:hint="eastAsia"/>
          <w:sz w:val="20"/>
          <w:szCs w:val="24"/>
        </w:rPr>
        <w:t xml:space="preserve">          </w:t>
      </w:r>
      <w:r w:rsidRPr="00940B5C">
        <w:rPr>
          <w:rFonts w:ascii="標楷體" w:eastAsia="標楷體" w:hAnsi="標楷體" w:hint="eastAsia"/>
          <w:b/>
          <w:sz w:val="20"/>
          <w:szCs w:val="24"/>
          <w:u w:val="single"/>
        </w:rPr>
        <w:t>此2科目得於不同學期應考。</w:t>
      </w:r>
    </w:p>
    <w:p w:rsidR="00987777" w:rsidRPr="00940B5C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九</w:t>
      </w:r>
      <w:r w:rsidRPr="00940B5C">
        <w:rPr>
          <w:rFonts w:ascii="標楷體" w:eastAsia="標楷體" w:hAnsi="標楷體" w:hint="eastAsia"/>
          <w:sz w:val="20"/>
          <w:szCs w:val="24"/>
        </w:rPr>
        <w:t>、資格考試相關規定</w:t>
      </w:r>
    </w:p>
    <w:p w:rsidR="00987777" w:rsidRPr="00940B5C" w:rsidRDefault="00987777" w:rsidP="00987777">
      <w:pPr>
        <w:snapToGrid w:val="0"/>
        <w:spacing w:line="0" w:lineRule="atLeast"/>
        <w:ind w:leftChars="180" w:left="480" w:hangingChars="24" w:hanging="48"/>
        <w:jc w:val="both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cs="Arial" w:hint="eastAsia"/>
          <w:sz w:val="20"/>
          <w:szCs w:val="24"/>
        </w:rPr>
        <w:t xml:space="preserve">■ </w:t>
      </w:r>
      <w:r w:rsidRPr="00940B5C">
        <w:rPr>
          <w:rFonts w:ascii="標楷體" w:eastAsia="標楷體" w:hAnsi="標楷體" w:hint="eastAsia"/>
          <w:sz w:val="20"/>
          <w:szCs w:val="24"/>
        </w:rPr>
        <w:t>選擇【考科一】者需修習「研究方法研討」課程且成績及格</w:t>
      </w:r>
    </w:p>
    <w:p w:rsidR="00987777" w:rsidRPr="00940B5C" w:rsidRDefault="00987777" w:rsidP="00987777">
      <w:pPr>
        <w:snapToGrid w:val="0"/>
        <w:spacing w:line="0" w:lineRule="atLeast"/>
        <w:ind w:leftChars="180" w:left="480" w:hangingChars="24" w:hanging="48"/>
        <w:jc w:val="both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cs="Arial" w:hint="eastAsia"/>
          <w:sz w:val="20"/>
          <w:szCs w:val="24"/>
        </w:rPr>
        <w:t xml:space="preserve">■ </w:t>
      </w:r>
      <w:r w:rsidRPr="00940B5C">
        <w:rPr>
          <w:rFonts w:ascii="標楷體" w:eastAsia="標楷體" w:hAnsi="標楷體" w:hint="eastAsia"/>
          <w:sz w:val="20"/>
          <w:szCs w:val="24"/>
        </w:rPr>
        <w:t>選擇【考科二】者需修習資格考試科目且成績及格</w:t>
      </w:r>
    </w:p>
    <w:p w:rsidR="00987777" w:rsidRPr="00940B5C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十</w:t>
      </w:r>
      <w:r w:rsidRPr="00940B5C">
        <w:rPr>
          <w:rFonts w:ascii="標楷體" w:eastAsia="標楷體" w:hAnsi="標楷體"/>
          <w:sz w:val="20"/>
          <w:szCs w:val="24"/>
        </w:rPr>
        <w:t>、</w:t>
      </w:r>
      <w:r w:rsidRPr="00940B5C">
        <w:rPr>
          <w:rFonts w:ascii="標楷體" w:eastAsia="標楷體" w:hAnsi="標楷體" w:hint="eastAsia"/>
          <w:sz w:val="20"/>
          <w:szCs w:val="24"/>
        </w:rPr>
        <w:t>申請</w:t>
      </w:r>
      <w:r w:rsidRPr="00940B5C">
        <w:rPr>
          <w:rFonts w:ascii="標楷體" w:eastAsia="標楷體" w:hAnsi="標楷體"/>
          <w:sz w:val="20"/>
          <w:szCs w:val="24"/>
        </w:rPr>
        <w:t>學位論文考試</w:t>
      </w:r>
      <w:r w:rsidRPr="00940B5C">
        <w:rPr>
          <w:rFonts w:ascii="標楷體" w:eastAsia="標楷體" w:hAnsi="標楷體" w:hint="eastAsia"/>
          <w:sz w:val="20"/>
          <w:szCs w:val="24"/>
        </w:rPr>
        <w:t>規定</w:t>
      </w:r>
    </w:p>
    <w:p w:rsidR="00987777" w:rsidRPr="00940B5C" w:rsidRDefault="00987777" w:rsidP="00987777">
      <w:pPr>
        <w:snapToGrid w:val="0"/>
        <w:spacing w:line="0" w:lineRule="atLeast"/>
        <w:ind w:leftChars="100" w:left="454" w:hangingChars="107" w:hanging="214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1.依本校「博碩士班學位論文考試辦法」及「博士學位候選人資格考核施實要點」辦理。</w:t>
      </w:r>
    </w:p>
    <w:p w:rsidR="00987777" w:rsidRPr="00940B5C" w:rsidRDefault="00987777" w:rsidP="00987777">
      <w:pPr>
        <w:snapToGrid w:val="0"/>
        <w:spacing w:line="0" w:lineRule="atLeast"/>
        <w:ind w:leftChars="100" w:left="454" w:hangingChars="107" w:hanging="214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2.其他規定: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(1)須達TOEIC640分以上、托福520分以上或其他相對檢定成績之英檢標準，</w:t>
      </w:r>
      <w:r w:rsidRPr="00940B5C">
        <w:rPr>
          <w:rFonts w:ascii="標楷體" w:eastAsia="標楷體" w:hAnsi="標楷體" w:hint="eastAsia"/>
          <w:sz w:val="20"/>
          <w:szCs w:val="24"/>
          <w:u w:val="single"/>
        </w:rPr>
        <w:t>或以修課抵免。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(2)通過博士班資格考試(依本審訂表及本所之博士論文計畫及初審辦法規定)。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(3)在學期間發表在國內外有審稿制期刊至少1篇以上(期刊之類型與篇數等規定請依本所之博士論文計畫及初審辦法規定)。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(4)在學期間於研討會發表1篇論文。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(5)須修畢本所規定必修科目及最低畢業學分數。</w:t>
      </w:r>
    </w:p>
    <w:p w:rsidR="00987777" w:rsidRPr="00940B5C" w:rsidRDefault="00987777" w:rsidP="00987777">
      <w:pPr>
        <w:tabs>
          <w:tab w:val="left" w:pos="2928"/>
        </w:tabs>
        <w:snapToGrid w:val="0"/>
        <w:spacing w:line="300" w:lineRule="auto"/>
        <w:ind w:leftChars="200" w:left="772" w:hangingChars="146" w:hanging="292"/>
        <w:rPr>
          <w:rFonts w:ascii="標楷體" w:eastAsia="標楷體" w:hAnsi="標楷體"/>
          <w:sz w:val="20"/>
          <w:szCs w:val="24"/>
        </w:rPr>
      </w:pPr>
      <w:r w:rsidRPr="00940B5C">
        <w:rPr>
          <w:rFonts w:ascii="標楷體" w:eastAsia="標楷體" w:hAnsi="標楷體" w:hint="eastAsia"/>
          <w:sz w:val="20"/>
          <w:szCs w:val="24"/>
        </w:rPr>
        <w:t>(6)完成學術倫理教育課程且測驗成績達及格標準</w:t>
      </w:r>
      <w:r w:rsidRPr="00940B5C">
        <w:rPr>
          <w:rFonts w:ascii="標楷體" w:eastAsia="標楷體" w:hAnsi="標楷體" w:hint="eastAsia"/>
          <w:color w:val="000000"/>
          <w:sz w:val="20"/>
          <w:szCs w:val="24"/>
        </w:rPr>
        <w:t>。</w:t>
      </w:r>
    </w:p>
    <w:p w:rsidR="00987777" w:rsidRPr="00940B5C" w:rsidRDefault="00987777" w:rsidP="00987777">
      <w:pPr>
        <w:snapToGrid w:val="0"/>
        <w:spacing w:beforeLines="50" w:before="180" w:line="0" w:lineRule="atLeast"/>
        <w:rPr>
          <w:rFonts w:ascii="Times New Roman" w:eastAsia="新細明體" w:hAnsi="Times New Roman"/>
          <w:sz w:val="20"/>
          <w:szCs w:val="24"/>
        </w:rPr>
      </w:pPr>
      <w:r w:rsidRPr="00940B5C">
        <w:rPr>
          <w:rFonts w:ascii="標楷體" w:eastAsia="標楷體" w:hAnsi="標楷體"/>
          <w:sz w:val="20"/>
          <w:szCs w:val="24"/>
        </w:rPr>
        <w:t>十</w:t>
      </w:r>
      <w:r w:rsidRPr="00940B5C">
        <w:rPr>
          <w:rFonts w:ascii="標楷體" w:eastAsia="標楷體" w:hAnsi="標楷體" w:hint="eastAsia"/>
          <w:sz w:val="20"/>
          <w:szCs w:val="24"/>
        </w:rPr>
        <w:t>一</w:t>
      </w:r>
      <w:r w:rsidRPr="00940B5C">
        <w:rPr>
          <w:rFonts w:ascii="標楷體" w:eastAsia="標楷體" w:hAnsi="標楷體"/>
          <w:sz w:val="20"/>
          <w:szCs w:val="24"/>
        </w:rPr>
        <w:t>、備註</w:t>
      </w:r>
      <w:r w:rsidRPr="00940B5C">
        <w:rPr>
          <w:rFonts w:ascii="標楷體" w:eastAsia="標楷體" w:hAnsi="標楷體" w:hint="eastAsia"/>
          <w:sz w:val="20"/>
          <w:szCs w:val="24"/>
        </w:rPr>
        <w:t xml:space="preserve">：無 </w:t>
      </w:r>
    </w:p>
    <w:p w:rsidR="00987777" w:rsidRPr="000C6E08" w:rsidRDefault="00987777" w:rsidP="00987777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940B5C">
        <w:rPr>
          <w:rFonts w:ascii="標楷體" w:eastAsia="標楷體"/>
          <w:sz w:val="22"/>
          <w:szCs w:val="22"/>
        </w:rPr>
        <w:br w:type="page"/>
      </w:r>
      <w:r w:rsidRPr="000C6E08">
        <w:rPr>
          <w:rFonts w:ascii="標楷體" w:eastAsia="標楷體" w:hAnsi="標楷體" w:hint="eastAsia"/>
          <w:b/>
          <w:bCs/>
          <w:sz w:val="40"/>
          <w:szCs w:val="40"/>
          <w:u w:val="double"/>
        </w:rPr>
        <w:lastRenderedPageBreak/>
        <w:t>中國文化大學博士班學位審定表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0C6E08">
        <w:rPr>
          <w:rFonts w:ascii="標楷體" w:eastAsia="標楷體" w:hAnsi="標楷體" w:hint="eastAsia"/>
          <w:b/>
          <w:color w:val="000000"/>
          <w:sz w:val="22"/>
          <w:szCs w:val="24"/>
        </w:rPr>
        <w:t>商</w:t>
      </w:r>
      <w:r w:rsidRPr="000C6E08">
        <w:rPr>
          <w:rFonts w:ascii="標楷體" w:eastAsia="標楷體" w:hAnsi="標楷體"/>
          <w:b/>
          <w:color w:val="000000"/>
          <w:sz w:val="22"/>
          <w:szCs w:val="24"/>
        </w:rPr>
        <w:t>學院</w:t>
      </w:r>
      <w:r w:rsidRPr="000C6E08">
        <w:rPr>
          <w:rFonts w:ascii="標楷體" w:eastAsia="標楷體" w:hAnsi="標楷體" w:hint="eastAsia"/>
          <w:b/>
          <w:color w:val="000000"/>
          <w:sz w:val="22"/>
          <w:szCs w:val="24"/>
        </w:rPr>
        <w:t xml:space="preserve">  國際企業管理學系 博士班（含全英語授課）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0C6E08">
        <w:rPr>
          <w:rFonts w:ascii="標楷體" w:eastAsia="標楷體" w:hAnsi="標楷體" w:hint="eastAsia"/>
          <w:color w:val="000000"/>
          <w:sz w:val="22"/>
          <w:szCs w:val="24"/>
        </w:rPr>
        <w:t>商</w:t>
      </w:r>
      <w:r w:rsidRPr="000C6E08">
        <w:rPr>
          <w:rFonts w:ascii="標楷體" w:eastAsia="標楷體" w:hAnsi="標楷體"/>
          <w:color w:val="000000"/>
          <w:sz w:val="22"/>
          <w:szCs w:val="24"/>
        </w:rPr>
        <w:t>學博士</w:t>
      </w:r>
    </w:p>
    <w:p w:rsidR="00987777" w:rsidRPr="000C6E08" w:rsidRDefault="00987777" w:rsidP="00987777">
      <w:pPr>
        <w:snapToGrid w:val="0"/>
        <w:spacing w:line="0" w:lineRule="atLeast"/>
        <w:ind w:leftChars="-11" w:left="4339" w:rightChars="-319" w:right="-766" w:hangingChars="1984" w:hanging="4365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940B5C">
        <w:rPr>
          <w:rFonts w:ascii="標楷體" w:eastAsia="標楷體" w:hAnsi="標楷體" w:hint="eastAsia"/>
          <w:b/>
          <w:color w:val="FF0000"/>
          <w:sz w:val="22"/>
          <w:szCs w:val="24"/>
          <w:u w:val="single"/>
        </w:rPr>
        <w:t>105~106</w:t>
      </w:r>
      <w:r w:rsidRPr="000C6E08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0C6E0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0C6E08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0C6E08">
        <w:rPr>
          <w:rFonts w:ascii="標楷體" w:eastAsia="標楷體" w:hAnsi="標楷體" w:hint="eastAsia"/>
          <w:color w:val="000000"/>
          <w:sz w:val="22"/>
          <w:szCs w:val="24"/>
        </w:rPr>
        <w:t>，104學年度(含)以前入學者得選擇適用</w:t>
      </w:r>
      <w:r w:rsidRPr="000C6E08">
        <w:rPr>
          <w:rFonts w:ascii="標楷體" w:eastAsia="標楷體" w:hAnsi="標楷體"/>
          <w:color w:val="000000"/>
          <w:sz w:val="22"/>
          <w:szCs w:val="24"/>
        </w:rPr>
        <w:br/>
      </w:r>
      <w:r w:rsidRPr="000C6E08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0C6E08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0C6E08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0C6E08">
        <w:rPr>
          <w:rFonts w:ascii="標楷體" w:eastAsia="標楷體" w:hAnsi="標楷體" w:hint="eastAsia"/>
          <w:color w:val="000000"/>
          <w:sz w:val="22"/>
          <w:szCs w:val="24"/>
        </w:rPr>
        <w:t>36</w:t>
      </w:r>
      <w:r w:rsidRPr="000C6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五、承認他所（含國內、外）學分數：6學分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  <w:szCs w:val="24"/>
        </w:rPr>
      </w:pPr>
      <w:r w:rsidRPr="000C6E0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791"/>
        <w:gridCol w:w="924"/>
        <w:gridCol w:w="810"/>
        <w:gridCol w:w="3492"/>
      </w:tblGrid>
      <w:tr w:rsidR="00987777" w:rsidRPr="000C6E08" w:rsidTr="00F6624B">
        <w:tc>
          <w:tcPr>
            <w:tcW w:w="116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0C6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0C6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9511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研究方法研討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9509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國際企業管理研討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9673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國際企業經營策略研討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C6E08">
              <w:rPr>
                <w:rFonts w:ascii="標楷體" w:eastAsia="標楷體" w:hAnsi="標楷體"/>
                <w:color w:val="000000"/>
                <w:sz w:val="22"/>
                <w:szCs w:val="22"/>
              </w:rPr>
              <w:t>先修課程：「國際企業管理研討」</w:t>
            </w: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H268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數量方法研討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3611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SSCI</w:t>
            </w:r>
            <w:r w:rsidRPr="000C6E08">
              <w:rPr>
                <w:rFonts w:ascii="標楷體" w:eastAsia="標楷體" w:hAnsi="標楷體"/>
                <w:color w:val="000000"/>
                <w:szCs w:val="24"/>
              </w:rPr>
              <w:t>論文分析與研撰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6E08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先修課程：「研究方法研討」</w:t>
            </w: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I632</w:t>
            </w: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4384" behindDoc="1" locked="0" layoutInCell="0" allowOverlap="1" wp14:anchorId="53E9ECEB" wp14:editId="5032E8A2">
                  <wp:simplePos x="0" y="0"/>
                  <wp:positionH relativeFrom="margin">
                    <wp:posOffset>426720</wp:posOffset>
                  </wp:positionH>
                  <wp:positionV relativeFrom="margin">
                    <wp:posOffset>-695325</wp:posOffset>
                  </wp:positionV>
                  <wp:extent cx="2781300" cy="2790825"/>
                  <wp:effectExtent l="0" t="0" r="0" b="9525"/>
                  <wp:wrapNone/>
                  <wp:docPr id="19" name="圖片 19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跨文化行為專題研討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87777" w:rsidRPr="000C6E08" w:rsidTr="00F6624B">
        <w:tc>
          <w:tcPr>
            <w:tcW w:w="1163" w:type="dxa"/>
            <w:shd w:val="clear" w:color="auto" w:fill="auto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2791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81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6E08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3492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987777" w:rsidRPr="000C6E08" w:rsidRDefault="00987777" w:rsidP="00987777">
      <w:pPr>
        <w:snapToGrid w:val="0"/>
        <w:spacing w:line="0" w:lineRule="atLeast"/>
        <w:ind w:rightChars="-101" w:right="-242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800"/>
        <w:gridCol w:w="924"/>
        <w:gridCol w:w="839"/>
        <w:gridCol w:w="3517"/>
      </w:tblGrid>
      <w:tr w:rsidR="00987777" w:rsidRPr="000C6E08" w:rsidTr="00F6624B">
        <w:tc>
          <w:tcPr>
            <w:tcW w:w="1100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800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sz w:val="22"/>
                <w:szCs w:val="24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sz w:val="22"/>
                <w:szCs w:val="24"/>
              </w:rPr>
              <w:t>學分</w:t>
            </w:r>
            <w:r w:rsidRPr="000C6E08">
              <w:rPr>
                <w:rFonts w:ascii="標楷體" w:eastAsia="標楷體" w:hAnsi="標楷體" w:hint="eastAsia"/>
                <w:sz w:val="22"/>
                <w:szCs w:val="24"/>
              </w:rPr>
              <w:t>數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sz w:val="22"/>
                <w:szCs w:val="24"/>
              </w:rPr>
              <w:t>時數</w:t>
            </w:r>
          </w:p>
        </w:tc>
        <w:tc>
          <w:tcPr>
            <w:tcW w:w="3517" w:type="dxa"/>
            <w:shd w:val="clear" w:color="auto" w:fill="D9D9D9"/>
            <w:vAlign w:val="center"/>
          </w:tcPr>
          <w:p w:rsidR="00987777" w:rsidRPr="000C6E08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sz w:val="22"/>
                <w:szCs w:val="24"/>
              </w:rPr>
              <w:t>備註</w:t>
            </w:r>
            <w:r w:rsidRPr="000C6E08">
              <w:rPr>
                <w:rFonts w:ascii="標楷體" w:eastAsia="標楷體" w:hAnsi="標楷體" w:hint="eastAsia"/>
                <w:sz w:val="22"/>
                <w:szCs w:val="24"/>
              </w:rPr>
              <w:t>（說明）</w:t>
            </w:r>
          </w:p>
        </w:tc>
      </w:tr>
      <w:tr w:rsidR="00987777" w:rsidRPr="000C6E08" w:rsidTr="00F6624B">
        <w:trPr>
          <w:trHeight w:val="555"/>
        </w:trPr>
        <w:tc>
          <w:tcPr>
            <w:tcW w:w="110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應用多變量分析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Merge w:val="restart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C6E08">
              <w:rPr>
                <w:rFonts w:ascii="標楷體" w:eastAsia="標楷體" w:hAnsi="標楷體"/>
                <w:sz w:val="22"/>
                <w:szCs w:val="22"/>
              </w:rPr>
              <w:t>碩士班未修過</w:t>
            </w:r>
            <w:r w:rsidRPr="000C6E08">
              <w:rPr>
                <w:rFonts w:ascii="標楷體" w:eastAsia="標楷體" w:hAnsi="標楷體" w:hint="eastAsia"/>
                <w:sz w:val="22"/>
                <w:szCs w:val="22"/>
              </w:rPr>
              <w:t>本科目</w:t>
            </w:r>
            <w:r w:rsidRPr="000C6E08">
              <w:rPr>
                <w:rFonts w:ascii="標楷體" w:eastAsia="標楷體" w:hAnsi="標楷體"/>
                <w:sz w:val="22"/>
                <w:szCs w:val="22"/>
              </w:rPr>
              <w:t>者須補修，或以碩士班相關課程抵免之。</w:t>
            </w:r>
            <w:r w:rsidRPr="000C6E08">
              <w:rPr>
                <w:rFonts w:ascii="標楷體" w:eastAsia="標楷體" w:hAnsi="標楷體" w:hint="eastAsia"/>
                <w:sz w:val="22"/>
                <w:szCs w:val="22"/>
              </w:rPr>
              <w:t>【應用多變量分析】之先修科目為大學部【統計學】3學分。</w:t>
            </w:r>
          </w:p>
        </w:tc>
      </w:tr>
      <w:tr w:rsidR="00987777" w:rsidRPr="000C6E08" w:rsidTr="00F6624B">
        <w:trPr>
          <w:trHeight w:val="549"/>
        </w:trPr>
        <w:tc>
          <w:tcPr>
            <w:tcW w:w="110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dstrike/>
                <w:sz w:val="22"/>
                <w:szCs w:val="24"/>
              </w:rPr>
            </w:pPr>
            <w:r w:rsidRPr="000C6E08">
              <w:rPr>
                <w:rFonts w:ascii="標楷體" w:eastAsia="標楷體" w:hAnsi="標楷體"/>
                <w:sz w:val="22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Merge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987777" w:rsidRPr="000C6E08" w:rsidTr="00F6624B">
        <w:trPr>
          <w:trHeight w:val="1028"/>
        </w:trPr>
        <w:tc>
          <w:tcPr>
            <w:tcW w:w="110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C6E08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</w:p>
        </w:tc>
        <w:tc>
          <w:tcPr>
            <w:tcW w:w="2800" w:type="dxa"/>
            <w:vAlign w:val="center"/>
          </w:tcPr>
          <w:p w:rsidR="00987777" w:rsidRPr="000C6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0C6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/>
                <w:szCs w:val="24"/>
              </w:rPr>
              <w:t>碩士班未修過</w:t>
            </w:r>
            <w:r w:rsidRPr="000C6E08">
              <w:rPr>
                <w:rFonts w:ascii="標楷體" w:eastAsia="標楷體" w:hAnsi="標楷體" w:hint="eastAsia"/>
                <w:szCs w:val="24"/>
              </w:rPr>
              <w:t>【應用多變量分析】或相關課程，且大學部未修過本科目者需補修，或以大學部相關課程抵免之。</w:t>
            </w:r>
          </w:p>
        </w:tc>
      </w:tr>
      <w:tr w:rsidR="00987777" w:rsidRPr="000C6E08" w:rsidTr="00F6624B">
        <w:tc>
          <w:tcPr>
            <w:tcW w:w="110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39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6E0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987777" w:rsidRPr="000C6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987777" w:rsidRPr="000C6E08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/>
          <w:sz w:val="22"/>
          <w:szCs w:val="24"/>
        </w:rPr>
        <w:t>八、博士班資格考試科目</w:t>
      </w:r>
      <w:r w:rsidRPr="000C6E08">
        <w:rPr>
          <w:rFonts w:ascii="標楷體" w:eastAsia="標楷體" w:hAnsi="標楷體" w:hint="eastAsia"/>
          <w:sz w:val="22"/>
          <w:szCs w:val="24"/>
        </w:rPr>
        <w:t>:得就以下2類科目擇一應考</w:t>
      </w:r>
    </w:p>
    <w:p w:rsidR="00987777" w:rsidRPr="000C6E08" w:rsidRDefault="00987777" w:rsidP="00987777">
      <w:pPr>
        <w:snapToGrid w:val="0"/>
        <w:spacing w:line="0" w:lineRule="atLeast"/>
        <w:ind w:firstLineChars="146" w:firstLine="321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hint="eastAsia"/>
          <w:sz w:val="22"/>
          <w:szCs w:val="24"/>
        </w:rPr>
        <w:t>【考科一】期刊論文寫作</w:t>
      </w:r>
    </w:p>
    <w:p w:rsidR="00987777" w:rsidRPr="000C6E08" w:rsidRDefault="00987777" w:rsidP="00987777">
      <w:pPr>
        <w:snapToGrid w:val="0"/>
        <w:spacing w:line="0" w:lineRule="atLeast"/>
        <w:ind w:firstLineChars="146" w:firstLine="321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hint="eastAsia"/>
          <w:sz w:val="22"/>
          <w:szCs w:val="24"/>
        </w:rPr>
        <w:t>【考科二】研究方法研討、國際企業管理研討</w:t>
      </w:r>
      <w:r w:rsidRPr="000C6E08">
        <w:rPr>
          <w:rFonts w:ascii="標楷體" w:eastAsia="標楷體" w:hAnsi="標楷體" w:hint="eastAsia"/>
          <w:b/>
          <w:sz w:val="22"/>
          <w:szCs w:val="24"/>
          <w:u w:val="single"/>
        </w:rPr>
        <w:t>(含國際企業經營策略研討)</w:t>
      </w:r>
    </w:p>
    <w:p w:rsidR="00987777" w:rsidRPr="000C6E08" w:rsidRDefault="00987777" w:rsidP="00987777">
      <w:pPr>
        <w:snapToGrid w:val="0"/>
        <w:spacing w:line="0" w:lineRule="atLeast"/>
        <w:ind w:firstLineChars="146" w:firstLine="321"/>
        <w:rPr>
          <w:rFonts w:ascii="標楷體" w:eastAsia="標楷體" w:hAnsi="標楷體"/>
          <w:b/>
          <w:sz w:val="22"/>
          <w:szCs w:val="24"/>
          <w:u w:val="single"/>
        </w:rPr>
      </w:pPr>
      <w:r w:rsidRPr="000C6E08">
        <w:rPr>
          <w:rFonts w:ascii="標楷體" w:eastAsia="標楷體" w:hAnsi="標楷體" w:hint="eastAsia"/>
          <w:sz w:val="22"/>
          <w:szCs w:val="24"/>
        </w:rPr>
        <w:t xml:space="preserve">          </w:t>
      </w:r>
      <w:r w:rsidRPr="000C6E08">
        <w:rPr>
          <w:rFonts w:ascii="標楷體" w:eastAsia="標楷體" w:hAnsi="標楷體" w:hint="eastAsia"/>
          <w:b/>
          <w:sz w:val="22"/>
          <w:szCs w:val="24"/>
          <w:u w:val="single"/>
        </w:rPr>
        <w:t>此2科目得於不同學期應考。</w:t>
      </w:r>
    </w:p>
    <w:p w:rsidR="00987777" w:rsidRPr="000C6E08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/>
          <w:sz w:val="22"/>
          <w:szCs w:val="24"/>
        </w:rPr>
        <w:t>九</w:t>
      </w:r>
      <w:r w:rsidRPr="000C6E08">
        <w:rPr>
          <w:rFonts w:ascii="標楷體" w:eastAsia="標楷體" w:hAnsi="標楷體" w:hint="eastAsia"/>
          <w:sz w:val="22"/>
          <w:szCs w:val="24"/>
        </w:rPr>
        <w:t>、資格考試相關規定</w:t>
      </w:r>
    </w:p>
    <w:p w:rsidR="00987777" w:rsidRPr="000C6E08" w:rsidRDefault="00987777" w:rsidP="00987777">
      <w:pPr>
        <w:snapToGrid w:val="0"/>
        <w:spacing w:line="0" w:lineRule="atLeast"/>
        <w:ind w:leftChars="180" w:left="485" w:hangingChars="24" w:hanging="53"/>
        <w:jc w:val="both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cs="Arial" w:hint="eastAsia"/>
          <w:sz w:val="22"/>
          <w:szCs w:val="24"/>
        </w:rPr>
        <w:t xml:space="preserve">■ </w:t>
      </w:r>
      <w:r w:rsidRPr="000C6E08">
        <w:rPr>
          <w:rFonts w:ascii="標楷體" w:eastAsia="標楷體" w:hAnsi="標楷體" w:hint="eastAsia"/>
          <w:sz w:val="22"/>
          <w:szCs w:val="24"/>
        </w:rPr>
        <w:t>選擇【考科一】者需修習「研究方法研討」課程且成績及格</w:t>
      </w:r>
    </w:p>
    <w:p w:rsidR="00987777" w:rsidRPr="000C6E08" w:rsidRDefault="00987777" w:rsidP="00987777">
      <w:pPr>
        <w:snapToGrid w:val="0"/>
        <w:spacing w:line="0" w:lineRule="atLeast"/>
        <w:ind w:leftChars="180" w:left="485" w:hangingChars="24" w:hanging="53"/>
        <w:jc w:val="both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cs="Arial" w:hint="eastAsia"/>
          <w:sz w:val="22"/>
          <w:szCs w:val="24"/>
        </w:rPr>
        <w:t xml:space="preserve">■ </w:t>
      </w:r>
      <w:r w:rsidRPr="000C6E08">
        <w:rPr>
          <w:rFonts w:ascii="標楷體" w:eastAsia="標楷體" w:hAnsi="標楷體" w:hint="eastAsia"/>
          <w:sz w:val="22"/>
          <w:szCs w:val="24"/>
        </w:rPr>
        <w:t>選擇【考科二】者需修習資格考試科目且成績及格</w:t>
      </w:r>
    </w:p>
    <w:p w:rsidR="00987777" w:rsidRPr="000C6E08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hint="eastAsia"/>
          <w:sz w:val="22"/>
          <w:szCs w:val="24"/>
        </w:rPr>
        <w:t>十</w:t>
      </w:r>
      <w:r w:rsidRPr="000C6E08">
        <w:rPr>
          <w:rFonts w:ascii="標楷體" w:eastAsia="標楷體" w:hAnsi="標楷體"/>
          <w:sz w:val="22"/>
          <w:szCs w:val="24"/>
        </w:rPr>
        <w:t>、</w:t>
      </w:r>
      <w:r w:rsidRPr="000C6E08">
        <w:rPr>
          <w:rFonts w:ascii="標楷體" w:eastAsia="標楷體" w:hAnsi="標楷體" w:hint="eastAsia"/>
          <w:sz w:val="22"/>
          <w:szCs w:val="24"/>
        </w:rPr>
        <w:t>申請</w:t>
      </w:r>
      <w:r w:rsidRPr="000C6E08">
        <w:rPr>
          <w:rFonts w:ascii="標楷體" w:eastAsia="標楷體" w:hAnsi="標楷體"/>
          <w:sz w:val="22"/>
          <w:szCs w:val="24"/>
        </w:rPr>
        <w:t>學位論文考試</w:t>
      </w:r>
      <w:r w:rsidRPr="000C6E08">
        <w:rPr>
          <w:rFonts w:ascii="標楷體" w:eastAsia="標楷體" w:hAnsi="標楷體" w:hint="eastAsia"/>
          <w:sz w:val="22"/>
          <w:szCs w:val="24"/>
        </w:rPr>
        <w:t>規定</w:t>
      </w:r>
    </w:p>
    <w:p w:rsidR="00987777" w:rsidRPr="000C6E08" w:rsidRDefault="00987777" w:rsidP="00987777">
      <w:pPr>
        <w:snapToGrid w:val="0"/>
        <w:spacing w:line="0" w:lineRule="atLeast"/>
        <w:ind w:leftChars="199" w:left="713" w:hangingChars="107" w:hanging="235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/>
          <w:sz w:val="22"/>
          <w:szCs w:val="24"/>
        </w:rPr>
        <w:t>1.依本校「博碩士班學位論文考試辦法」及「博士學位候選人資格考核施實要點」辦理。</w:t>
      </w:r>
    </w:p>
    <w:p w:rsidR="00987777" w:rsidRPr="000C6E08" w:rsidRDefault="00987777" w:rsidP="00987777">
      <w:pPr>
        <w:snapToGrid w:val="0"/>
        <w:spacing w:line="0" w:lineRule="atLeast"/>
        <w:ind w:leftChars="199" w:left="713" w:hangingChars="107" w:hanging="235"/>
        <w:rPr>
          <w:rFonts w:ascii="標楷體" w:eastAsia="標楷體" w:hAnsi="標楷體"/>
          <w:sz w:val="22"/>
          <w:szCs w:val="24"/>
        </w:rPr>
      </w:pPr>
      <w:r w:rsidRPr="000C6E08">
        <w:rPr>
          <w:rFonts w:ascii="標楷體" w:eastAsia="標楷體" w:hAnsi="標楷體" w:hint="eastAsia"/>
          <w:sz w:val="22"/>
          <w:szCs w:val="24"/>
        </w:rPr>
        <w:t>2.其他規定:</w:t>
      </w:r>
    </w:p>
    <w:p w:rsidR="00987777" w:rsidRPr="000C6E08" w:rsidRDefault="00987777" w:rsidP="00987777">
      <w:pPr>
        <w:tabs>
          <w:tab w:val="left" w:pos="2928"/>
        </w:tabs>
        <w:snapToGrid w:val="0"/>
        <w:spacing w:line="300" w:lineRule="auto"/>
        <w:ind w:leftChars="285" w:left="1005" w:rightChars="-260" w:right="-624" w:hangingChars="146" w:hanging="321"/>
        <w:rPr>
          <w:rFonts w:ascii="標楷體" w:eastAsia="標楷體" w:hAnsi="標楷體"/>
          <w:sz w:val="22"/>
          <w:szCs w:val="22"/>
        </w:rPr>
      </w:pPr>
      <w:r w:rsidRPr="000C6E08">
        <w:rPr>
          <w:rFonts w:ascii="標楷體" w:eastAsia="標楷體" w:hAnsi="標楷體" w:hint="eastAsia"/>
          <w:sz w:val="22"/>
          <w:szCs w:val="22"/>
        </w:rPr>
        <w:t>(1)需修習通過本所之必選修科目</w:t>
      </w:r>
      <w:r w:rsidRPr="000C6E08">
        <w:rPr>
          <w:rFonts w:ascii="標楷體" w:eastAsia="標楷體" w:hAnsi="標楷體" w:hint="eastAsia"/>
          <w:color w:val="000000"/>
          <w:sz w:val="22"/>
          <w:szCs w:val="22"/>
        </w:rPr>
        <w:t>【</w:t>
      </w:r>
      <w:r w:rsidRPr="000C6E08">
        <w:rPr>
          <w:rFonts w:ascii="標楷體" w:eastAsia="標楷體" w:hAnsi="標楷體" w:hint="eastAsia"/>
          <w:color w:val="000000"/>
          <w:szCs w:val="24"/>
        </w:rPr>
        <w:t>國際高階管理典範</w:t>
      </w:r>
      <w:r w:rsidRPr="000C6E08">
        <w:rPr>
          <w:rFonts w:ascii="標楷體" w:eastAsia="標楷體" w:hAnsi="標楷體" w:hint="eastAsia"/>
          <w:color w:val="000000"/>
          <w:sz w:val="22"/>
          <w:szCs w:val="22"/>
        </w:rPr>
        <w:t>】。</w:t>
      </w:r>
    </w:p>
    <w:p w:rsidR="00987777" w:rsidRPr="000C6E08" w:rsidRDefault="00987777" w:rsidP="00987777">
      <w:pPr>
        <w:tabs>
          <w:tab w:val="left" w:pos="2928"/>
        </w:tabs>
        <w:snapToGrid w:val="0"/>
        <w:spacing w:line="300" w:lineRule="auto"/>
        <w:ind w:leftChars="285" w:left="1005" w:hangingChars="146" w:hanging="321"/>
        <w:rPr>
          <w:rFonts w:ascii="標楷體" w:eastAsia="標楷體" w:hAnsi="標楷體"/>
          <w:sz w:val="22"/>
          <w:szCs w:val="22"/>
        </w:rPr>
      </w:pPr>
      <w:r w:rsidRPr="000C6E08">
        <w:rPr>
          <w:rFonts w:ascii="標楷體" w:eastAsia="標楷體" w:hAnsi="標楷體" w:hint="eastAsia"/>
          <w:sz w:val="22"/>
          <w:szCs w:val="22"/>
        </w:rPr>
        <w:t>(2)</w:t>
      </w:r>
      <w:r w:rsidRPr="000C6E08">
        <w:rPr>
          <w:rFonts w:ascii="標楷體" w:eastAsia="標楷體" w:hAnsi="標楷體" w:hint="eastAsia"/>
          <w:color w:val="000000"/>
          <w:sz w:val="22"/>
          <w:szCs w:val="22"/>
        </w:rPr>
        <w:t>須達TOEIC640分以上、托福520分以上或其他相對檢定成績之英檢標準，方可申請畢業。</w:t>
      </w:r>
    </w:p>
    <w:p w:rsidR="00987777" w:rsidRPr="000C6E08" w:rsidRDefault="00987777" w:rsidP="00987777">
      <w:pPr>
        <w:snapToGrid w:val="0"/>
        <w:spacing w:line="0" w:lineRule="atLeast"/>
        <w:rPr>
          <w:rFonts w:ascii="Times New Roman" w:eastAsia="新細明體" w:hAnsi="Times New Roman"/>
          <w:szCs w:val="24"/>
        </w:rPr>
      </w:pPr>
      <w:r w:rsidRPr="000C6E08">
        <w:rPr>
          <w:rFonts w:ascii="標楷體" w:eastAsia="標楷體" w:hAnsi="標楷體"/>
          <w:sz w:val="22"/>
          <w:szCs w:val="24"/>
        </w:rPr>
        <w:t>十</w:t>
      </w:r>
      <w:r w:rsidRPr="000C6E08">
        <w:rPr>
          <w:rFonts w:ascii="標楷體" w:eastAsia="標楷體" w:hAnsi="標楷體" w:hint="eastAsia"/>
          <w:sz w:val="22"/>
          <w:szCs w:val="24"/>
        </w:rPr>
        <w:t>一</w:t>
      </w:r>
      <w:r w:rsidRPr="000C6E08">
        <w:rPr>
          <w:rFonts w:ascii="標楷體" w:eastAsia="標楷體" w:hAnsi="標楷體"/>
          <w:sz w:val="22"/>
          <w:szCs w:val="24"/>
        </w:rPr>
        <w:t>、備註</w:t>
      </w:r>
      <w:r w:rsidRPr="000C6E08">
        <w:rPr>
          <w:rFonts w:ascii="標楷體" w:eastAsia="標楷體" w:hAnsi="標楷體" w:hint="eastAsia"/>
          <w:sz w:val="22"/>
          <w:szCs w:val="24"/>
        </w:rPr>
        <w:t xml:space="preserve">：無   </w:t>
      </w:r>
    </w:p>
    <w:p w:rsidR="00987777" w:rsidRPr="00352E08" w:rsidRDefault="00987777" w:rsidP="00987777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352E08">
        <w:rPr>
          <w:rFonts w:ascii="標楷體" w:eastAsia="標楷體" w:hAnsi="標楷體" w:hint="eastAsia"/>
          <w:b/>
          <w:bCs/>
          <w:sz w:val="40"/>
          <w:szCs w:val="40"/>
          <w:u w:val="double"/>
        </w:rPr>
        <w:lastRenderedPageBreak/>
        <w:t>中國文化大學博士班學位審定表</w:t>
      </w:r>
    </w:p>
    <w:p w:rsidR="00987777" w:rsidRPr="00352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color w:val="000000"/>
          <w:sz w:val="22"/>
        </w:rPr>
        <w:t>一、院系所組：</w:t>
      </w:r>
      <w:r w:rsidRPr="00352E08">
        <w:rPr>
          <w:rFonts w:ascii="標楷體" w:eastAsia="標楷體" w:hAnsi="標楷體" w:hint="eastAsia"/>
          <w:b/>
          <w:color w:val="000000"/>
          <w:sz w:val="22"/>
        </w:rPr>
        <w:t>商</w:t>
      </w:r>
      <w:r w:rsidRPr="00352E08">
        <w:rPr>
          <w:rFonts w:ascii="標楷體" w:eastAsia="標楷體" w:hAnsi="標楷體"/>
          <w:b/>
          <w:color w:val="000000"/>
          <w:sz w:val="22"/>
        </w:rPr>
        <w:t>學院</w:t>
      </w:r>
      <w:r w:rsidRPr="00352E08">
        <w:rPr>
          <w:rFonts w:ascii="標楷體" w:eastAsia="標楷體" w:hAnsi="標楷體" w:hint="eastAsia"/>
          <w:b/>
          <w:color w:val="000000"/>
          <w:sz w:val="22"/>
        </w:rPr>
        <w:t xml:space="preserve">  國際企業管理學系 博士班（含全英語授課）</w:t>
      </w:r>
    </w:p>
    <w:p w:rsidR="00987777" w:rsidRPr="00352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color w:val="000000"/>
          <w:sz w:val="22"/>
        </w:rPr>
        <w:t>二、授予學位：</w:t>
      </w:r>
      <w:r w:rsidRPr="00352E08">
        <w:rPr>
          <w:rFonts w:ascii="標楷體" w:eastAsia="標楷體" w:hAnsi="標楷體" w:hint="eastAsia"/>
          <w:color w:val="000000"/>
          <w:sz w:val="22"/>
        </w:rPr>
        <w:t>商</w:t>
      </w:r>
      <w:r w:rsidRPr="00352E08">
        <w:rPr>
          <w:rFonts w:ascii="標楷體" w:eastAsia="標楷體" w:hAnsi="標楷體"/>
          <w:color w:val="000000"/>
          <w:sz w:val="22"/>
        </w:rPr>
        <w:t>學博士</w:t>
      </w:r>
    </w:p>
    <w:p w:rsidR="00987777" w:rsidRPr="00352E08" w:rsidRDefault="00987777" w:rsidP="00987777">
      <w:pPr>
        <w:snapToGrid w:val="0"/>
        <w:spacing w:line="0" w:lineRule="atLeast"/>
        <w:ind w:rightChars="-319" w:right="-766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color w:val="000000"/>
          <w:sz w:val="22"/>
        </w:rPr>
        <w:t>三、適用年度：</w:t>
      </w:r>
      <w:r w:rsidRPr="00352E08">
        <w:rPr>
          <w:rFonts w:ascii="標楷體" w:eastAsia="標楷體" w:hAnsi="標楷體" w:hint="eastAsia"/>
          <w:b/>
          <w:color w:val="000000"/>
          <w:sz w:val="22"/>
        </w:rPr>
        <w:t>104</w:t>
      </w:r>
      <w:r w:rsidRPr="00352E08">
        <w:rPr>
          <w:rFonts w:ascii="標楷體" w:eastAsia="標楷體" w:hAnsi="標楷體"/>
          <w:b/>
          <w:color w:val="000000"/>
          <w:sz w:val="22"/>
        </w:rPr>
        <w:t>學年度入學</w:t>
      </w:r>
      <w:r w:rsidRPr="00352E08">
        <w:rPr>
          <w:rFonts w:ascii="標楷體" w:eastAsia="標楷體" w:hAnsi="標楷體" w:hint="eastAsia"/>
          <w:b/>
          <w:color w:val="000000"/>
          <w:sz w:val="22"/>
        </w:rPr>
        <w:t>新生</w:t>
      </w:r>
      <w:r w:rsidRPr="00352E08">
        <w:rPr>
          <w:rFonts w:ascii="標楷體" w:eastAsia="標楷體" w:hAnsi="標楷體"/>
          <w:b/>
          <w:color w:val="000000"/>
          <w:sz w:val="22"/>
        </w:rPr>
        <w:t>適用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(104.5.13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rFonts w:ascii="標楷體" w:eastAsia="標楷體" w:hAnsi="標楷體"/>
          <w:b/>
          <w:noProof/>
          <w:color w:val="000000"/>
          <w:sz w:val="22"/>
        </w:rPr>
        <mc:AlternateContent>
          <mc:Choice Requires="wps">
            <w:drawing>
              <wp:anchor distT="4294967291" distB="4294967291" distL="114295" distR="114295" simplePos="0" relativeHeight="251660288" behindDoc="0" locked="0" layoutInCell="1" allowOverlap="1" wp14:anchorId="4C1372F5" wp14:editId="212DEE4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55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91F9" id="直線接點 31" o:spid="_x0000_s1026" style="position:absolute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MjKQIAACwEAAAOAAAAZHJzL2Uyb0RvYy54bWysU02O0zAU3iNxB8v7Nk0nHdqo6QglLZsB&#10;Ks1wANd2GgvHtmy3aYW4AgcAiR03QGLBfRhxC57dHyhsECILxz/f+/y97z1Pb3atRFtundCqwGl/&#10;gBFXVDOh1gV+db/ojTFynihGpFa8wHvu8M3s8aNpZ3I+1I2WjFsEJMrlnSlw473Jk8TRhrfE9bXh&#10;Cg5rbVviYWnXCbOkA/ZWJsPB4DrptGXGasqdg93qcIhnkb+uOfUv69pxj2SBQZuPo43jKozJbEry&#10;tSWmEfQog/yDipYIBZeeqSriCdpY8QdVK6jVTte+T3Wb6LoWlMccIJt08Fs2dw0xPOYC5jhztsn9&#10;P1r6Yru0SLACj0YYKdJCjR4+fH748v7bu0/fv35EV2nwqDMuB2ipljZkSXfqztxq+tohpcuGqDWP&#10;Wu/3BuJjRHIREhbOwE2r7rlmgCEbr6Nhu9q2gRKsQLtYl/25LnznET1s0tNuQvJTiLHOP+O6RWFS&#10;YClUMIvkZHvrPIgG6AkStpVeCCljwaVCXYEno+EoBjgtBQuHAebselVKi7YktEz8ggNAdgGzeqNY&#10;JGs4YfPj3BMhD3PASxX4IAmQc5wdeuLNZDCZj+fjrJcNr+e9bFBVvaeLMutdL9Ino+qqKssqfRuk&#10;pVneCMa4CupO/Zlmf1f/40s5dNa5Q882JJfsMUUQe/pH0bGKoXCHFlhptl/a4EYoKLRkBB+fT+j5&#10;X9cR9fORz34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0FFTIy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  <w:r w:rsidRPr="00352E08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987777" w:rsidRPr="00352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color w:val="000000"/>
          <w:sz w:val="22"/>
        </w:rPr>
        <w:t>四、最低畢業學分數：</w:t>
      </w:r>
      <w:r w:rsidRPr="00352E08">
        <w:rPr>
          <w:rFonts w:ascii="標楷體" w:eastAsia="標楷體" w:hAnsi="標楷體" w:hint="eastAsia"/>
          <w:color w:val="000000"/>
          <w:sz w:val="22"/>
        </w:rPr>
        <w:t>36</w:t>
      </w:r>
      <w:r w:rsidRPr="00352E08">
        <w:rPr>
          <w:rFonts w:ascii="標楷體" w:eastAsia="標楷體" w:hAnsi="標楷體"/>
          <w:color w:val="000000"/>
          <w:sz w:val="22"/>
        </w:rPr>
        <w:t>學分</w:t>
      </w:r>
    </w:p>
    <w:p w:rsidR="00987777" w:rsidRPr="00352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</w:p>
    <w:p w:rsidR="00987777" w:rsidRPr="00352E08" w:rsidRDefault="00987777" w:rsidP="00987777">
      <w:pPr>
        <w:snapToGrid w:val="0"/>
        <w:spacing w:line="0" w:lineRule="atLeas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0" allowOverlap="1" wp14:anchorId="7A1A17DD" wp14:editId="56127AD6">
            <wp:simplePos x="0" y="0"/>
            <wp:positionH relativeFrom="margin">
              <wp:posOffset>1402080</wp:posOffset>
            </wp:positionH>
            <wp:positionV relativeFrom="margin">
              <wp:posOffset>2654300</wp:posOffset>
            </wp:positionV>
            <wp:extent cx="2785110" cy="2787015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791"/>
        <w:gridCol w:w="924"/>
        <w:gridCol w:w="810"/>
        <w:gridCol w:w="3492"/>
      </w:tblGrid>
      <w:tr w:rsidR="00987777" w:rsidRPr="00352E08" w:rsidTr="00F6624B">
        <w:tc>
          <w:tcPr>
            <w:tcW w:w="116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9511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研究方法研討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9509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國際企業管理研討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9673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國際企業經營策略研討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先修課程：「國際企業管理研討」</w:t>
            </w: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H268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數量方法研討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3611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SSCI</w:t>
            </w:r>
            <w:r w:rsidRPr="00352E08">
              <w:rPr>
                <w:rFonts w:ascii="標楷體" w:eastAsia="標楷體" w:hAnsi="標楷體"/>
                <w:color w:val="000000"/>
                <w:szCs w:val="24"/>
              </w:rPr>
              <w:t>論文分析與研撰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I632</w:t>
            </w: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跨文化行為專題研討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87777" w:rsidRPr="00352E08" w:rsidTr="00F6624B">
        <w:tc>
          <w:tcPr>
            <w:tcW w:w="1163" w:type="dxa"/>
            <w:shd w:val="clear" w:color="auto" w:fill="auto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791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81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3492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87777" w:rsidRPr="00352E08" w:rsidRDefault="00987777" w:rsidP="00987777">
      <w:pPr>
        <w:snapToGrid w:val="0"/>
        <w:spacing w:line="0" w:lineRule="atLeast"/>
        <w:ind w:rightChars="-101" w:right="-242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/>
          <w:sz w:val="22"/>
        </w:rPr>
        <w:t>七、基礎學科（以同等學力資格或非相關學系畢業之錄取者，入學後須補修底下之基礎學科）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800"/>
        <w:gridCol w:w="924"/>
        <w:gridCol w:w="839"/>
        <w:gridCol w:w="3517"/>
      </w:tblGrid>
      <w:tr w:rsidR="00987777" w:rsidRPr="00352E08" w:rsidTr="00F6624B">
        <w:tc>
          <w:tcPr>
            <w:tcW w:w="1100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0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ind w:rightChars="105" w:right="252"/>
              <w:jc w:val="distribute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學分</w:t>
            </w:r>
            <w:r w:rsidRPr="00352E08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3517" w:type="dxa"/>
            <w:shd w:val="clear" w:color="auto" w:fill="D9D9D9"/>
            <w:vAlign w:val="center"/>
          </w:tcPr>
          <w:p w:rsidR="00987777" w:rsidRPr="00352E08" w:rsidRDefault="00987777" w:rsidP="00F6624B">
            <w:pPr>
              <w:snapToGrid w:val="0"/>
              <w:spacing w:line="0" w:lineRule="atLeast"/>
              <w:ind w:rightChars="165" w:right="396"/>
              <w:jc w:val="distribute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備註</w:t>
            </w:r>
            <w:r w:rsidRPr="00352E08">
              <w:rPr>
                <w:rFonts w:ascii="標楷體" w:eastAsia="標楷體" w:hAnsi="標楷體" w:hint="eastAsia"/>
                <w:sz w:val="22"/>
              </w:rPr>
              <w:t>（說明）</w:t>
            </w:r>
          </w:p>
        </w:tc>
      </w:tr>
      <w:tr w:rsidR="00987777" w:rsidRPr="00352E08" w:rsidTr="00F6624B">
        <w:trPr>
          <w:trHeight w:val="555"/>
        </w:trPr>
        <w:tc>
          <w:tcPr>
            <w:tcW w:w="110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00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應用多變量分析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Merge w:val="restart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碩士班未修過</w:t>
            </w:r>
            <w:r w:rsidRPr="00352E08">
              <w:rPr>
                <w:rFonts w:ascii="標楷體" w:eastAsia="標楷體" w:hAnsi="標楷體" w:hint="eastAsia"/>
                <w:sz w:val="22"/>
              </w:rPr>
              <w:t>本科目</w:t>
            </w:r>
            <w:r w:rsidRPr="00352E08">
              <w:rPr>
                <w:rFonts w:ascii="標楷體" w:eastAsia="標楷體" w:hAnsi="標楷體"/>
                <w:sz w:val="22"/>
              </w:rPr>
              <w:t>者須補修，或以碩士班相關課程抵免之。</w:t>
            </w:r>
            <w:r w:rsidRPr="00352E08">
              <w:rPr>
                <w:rFonts w:ascii="標楷體" w:eastAsia="標楷體" w:hAnsi="標楷體" w:hint="eastAsia"/>
                <w:sz w:val="22"/>
              </w:rPr>
              <w:t>【應用多變量分析】之先修科目為大學部【統計學】3學分。</w:t>
            </w:r>
          </w:p>
        </w:tc>
      </w:tr>
      <w:tr w:rsidR="00987777" w:rsidRPr="00352E08" w:rsidTr="00F6624B">
        <w:trPr>
          <w:trHeight w:val="549"/>
        </w:trPr>
        <w:tc>
          <w:tcPr>
            <w:tcW w:w="110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dstrike/>
                <w:sz w:val="22"/>
              </w:rPr>
            </w:pPr>
            <w:r w:rsidRPr="00352E0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800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Merge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987777" w:rsidRPr="00352E08" w:rsidTr="00F6624B">
        <w:trPr>
          <w:trHeight w:val="1210"/>
        </w:trPr>
        <w:tc>
          <w:tcPr>
            <w:tcW w:w="110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800" w:type="dxa"/>
            <w:vAlign w:val="center"/>
          </w:tcPr>
          <w:p w:rsidR="00987777" w:rsidRPr="00352E08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352E08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/>
                <w:szCs w:val="24"/>
              </w:rPr>
              <w:t>碩士班未修過</w:t>
            </w:r>
            <w:r w:rsidRPr="00352E08">
              <w:rPr>
                <w:rFonts w:ascii="標楷體" w:eastAsia="標楷體" w:hAnsi="標楷體" w:hint="eastAsia"/>
                <w:szCs w:val="24"/>
              </w:rPr>
              <w:t>【應用多變量分析】或相關課程，且大學部未修過本科目者需補修，或以大學部相關課程抵免之。</w:t>
            </w:r>
          </w:p>
        </w:tc>
      </w:tr>
      <w:tr w:rsidR="00987777" w:rsidRPr="00352E08" w:rsidTr="00F6624B">
        <w:tc>
          <w:tcPr>
            <w:tcW w:w="110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0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39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2E0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987777" w:rsidRPr="00352E08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987777" w:rsidRPr="00352E08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/>
          <w:sz w:val="22"/>
        </w:rPr>
        <w:t>八、博士班資格考試科目</w:t>
      </w:r>
      <w:r w:rsidRPr="00352E08">
        <w:rPr>
          <w:rFonts w:ascii="標楷體" w:eastAsia="標楷體" w:hAnsi="標楷體" w:hint="eastAsia"/>
          <w:sz w:val="22"/>
        </w:rPr>
        <w:t>:得就以下2類科目擇一應考</w:t>
      </w:r>
    </w:p>
    <w:p w:rsidR="00987777" w:rsidRPr="00352E08" w:rsidRDefault="00987777" w:rsidP="00987777">
      <w:pPr>
        <w:snapToGrid w:val="0"/>
        <w:spacing w:line="0" w:lineRule="atLeast"/>
        <w:ind w:firstLineChars="146" w:firstLine="321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【考科一】期刊論文寫作</w:t>
      </w:r>
    </w:p>
    <w:p w:rsidR="00987777" w:rsidRPr="00352E08" w:rsidRDefault="00987777" w:rsidP="00987777">
      <w:pPr>
        <w:snapToGrid w:val="0"/>
        <w:spacing w:line="0" w:lineRule="atLeast"/>
        <w:ind w:firstLineChars="146" w:firstLine="321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【考科二】研究方法研討、國際企業管理研討(此2科目得於不同學期應考)</w:t>
      </w:r>
    </w:p>
    <w:p w:rsidR="00987777" w:rsidRPr="00352E08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/>
          <w:sz w:val="22"/>
        </w:rPr>
        <w:t>九</w:t>
      </w:r>
      <w:r w:rsidRPr="00352E08">
        <w:rPr>
          <w:rFonts w:ascii="標楷體" w:eastAsia="標楷體" w:hAnsi="標楷體" w:hint="eastAsia"/>
          <w:sz w:val="22"/>
        </w:rPr>
        <w:t>、資格考試相關規定</w:t>
      </w:r>
    </w:p>
    <w:p w:rsidR="00987777" w:rsidRPr="00352E08" w:rsidRDefault="00987777" w:rsidP="00987777">
      <w:pPr>
        <w:snapToGrid w:val="0"/>
        <w:spacing w:line="0" w:lineRule="atLeast"/>
        <w:ind w:leftChars="180" w:left="485" w:hangingChars="24" w:hanging="53"/>
        <w:jc w:val="both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cs="Arial" w:hint="eastAsia"/>
          <w:sz w:val="22"/>
        </w:rPr>
        <w:t xml:space="preserve">■ </w:t>
      </w:r>
      <w:r w:rsidRPr="00352E08">
        <w:rPr>
          <w:rFonts w:ascii="標楷體" w:eastAsia="標楷體" w:hAnsi="標楷體" w:hint="eastAsia"/>
          <w:sz w:val="22"/>
        </w:rPr>
        <w:t>選擇【考科一】者需修習「研究方法研討」課程且成績及格</w:t>
      </w:r>
    </w:p>
    <w:p w:rsidR="00987777" w:rsidRPr="00352E08" w:rsidRDefault="00987777" w:rsidP="00987777">
      <w:pPr>
        <w:snapToGrid w:val="0"/>
        <w:spacing w:line="0" w:lineRule="atLeast"/>
        <w:ind w:leftChars="180" w:left="485" w:hangingChars="24" w:hanging="53"/>
        <w:jc w:val="both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cs="Arial" w:hint="eastAsia"/>
          <w:sz w:val="22"/>
        </w:rPr>
        <w:t xml:space="preserve">■ </w:t>
      </w:r>
      <w:r w:rsidRPr="00352E08">
        <w:rPr>
          <w:rFonts w:ascii="標楷體" w:eastAsia="標楷體" w:hAnsi="標楷體" w:hint="eastAsia"/>
          <w:sz w:val="22"/>
        </w:rPr>
        <w:t>選擇【考科二】者需修習資格考試科目且成績及格</w:t>
      </w:r>
    </w:p>
    <w:p w:rsidR="00987777" w:rsidRPr="00352E08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十</w:t>
      </w:r>
      <w:r w:rsidRPr="00352E08">
        <w:rPr>
          <w:rFonts w:ascii="標楷體" w:eastAsia="標楷體" w:hAnsi="標楷體"/>
          <w:sz w:val="22"/>
        </w:rPr>
        <w:t>、</w:t>
      </w:r>
      <w:r w:rsidRPr="00352E08">
        <w:rPr>
          <w:rFonts w:ascii="標楷體" w:eastAsia="標楷體" w:hAnsi="標楷體" w:hint="eastAsia"/>
          <w:sz w:val="22"/>
        </w:rPr>
        <w:t>申請</w:t>
      </w:r>
      <w:r w:rsidRPr="00352E08">
        <w:rPr>
          <w:rFonts w:ascii="標楷體" w:eastAsia="標楷體" w:hAnsi="標楷體"/>
          <w:sz w:val="22"/>
        </w:rPr>
        <w:t>學位論文考試</w:t>
      </w:r>
      <w:r w:rsidRPr="00352E08">
        <w:rPr>
          <w:rFonts w:ascii="標楷體" w:eastAsia="標楷體" w:hAnsi="標楷體" w:hint="eastAsia"/>
          <w:sz w:val="22"/>
        </w:rPr>
        <w:t>規定</w:t>
      </w:r>
    </w:p>
    <w:p w:rsidR="00987777" w:rsidRPr="00352E08" w:rsidRDefault="00987777" w:rsidP="00987777">
      <w:pPr>
        <w:snapToGrid w:val="0"/>
        <w:spacing w:line="0" w:lineRule="atLeast"/>
        <w:ind w:leftChars="199" w:left="713" w:hangingChars="107" w:hanging="235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/>
          <w:sz w:val="22"/>
        </w:rPr>
        <w:t>1.依本校「博碩士班學位論文考試辦法」及「博士學位候選人資格考核施實要點」辦理。</w:t>
      </w:r>
    </w:p>
    <w:p w:rsidR="00987777" w:rsidRPr="00352E08" w:rsidRDefault="00987777" w:rsidP="00987777">
      <w:pPr>
        <w:snapToGrid w:val="0"/>
        <w:spacing w:line="0" w:lineRule="atLeast"/>
        <w:ind w:leftChars="199" w:left="713" w:hangingChars="107" w:hanging="235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2.其他規定:</w:t>
      </w:r>
    </w:p>
    <w:p w:rsidR="00987777" w:rsidRPr="00352E08" w:rsidRDefault="00987777" w:rsidP="00987777">
      <w:pPr>
        <w:tabs>
          <w:tab w:val="left" w:pos="2928"/>
        </w:tabs>
        <w:snapToGrid w:val="0"/>
        <w:spacing w:line="300" w:lineRule="auto"/>
        <w:ind w:leftChars="285" w:left="1005" w:rightChars="-260" w:right="-624" w:hangingChars="146" w:hanging="321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(1)需修習通過本所之必選修科目</w:t>
      </w:r>
      <w:r w:rsidRPr="00352E08">
        <w:rPr>
          <w:rFonts w:ascii="標楷體" w:eastAsia="標楷體" w:hAnsi="標楷體" w:hint="eastAsia"/>
          <w:color w:val="000000" w:themeColor="text1"/>
          <w:sz w:val="22"/>
        </w:rPr>
        <w:t>【</w:t>
      </w:r>
      <w:r w:rsidRPr="00352E08">
        <w:rPr>
          <w:rFonts w:ascii="標楷體" w:eastAsia="標楷體" w:hAnsi="標楷體" w:hint="eastAsia"/>
          <w:color w:val="000000" w:themeColor="text1"/>
          <w:szCs w:val="24"/>
        </w:rPr>
        <w:t>國際高階管理典範</w:t>
      </w:r>
      <w:r w:rsidRPr="00352E08">
        <w:rPr>
          <w:rFonts w:ascii="標楷體" w:eastAsia="標楷體" w:hAnsi="標楷體" w:hint="eastAsia"/>
          <w:color w:val="000000" w:themeColor="text1"/>
          <w:sz w:val="22"/>
        </w:rPr>
        <w:t>】。</w:t>
      </w:r>
    </w:p>
    <w:p w:rsidR="00987777" w:rsidRPr="00352E08" w:rsidRDefault="00987777" w:rsidP="00987777">
      <w:pPr>
        <w:tabs>
          <w:tab w:val="left" w:pos="2928"/>
        </w:tabs>
        <w:snapToGrid w:val="0"/>
        <w:spacing w:line="300" w:lineRule="auto"/>
        <w:ind w:leftChars="285" w:left="1005" w:hangingChars="146" w:hanging="321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(2)</w:t>
      </w:r>
      <w:r w:rsidRPr="00352E08">
        <w:rPr>
          <w:rFonts w:ascii="標楷體" w:eastAsia="標楷體" w:hAnsi="標楷體" w:hint="eastAsia"/>
          <w:color w:val="000000"/>
          <w:sz w:val="22"/>
        </w:rPr>
        <w:t>須達TOEIC640分以上、托福520分以上或其他相對檢定成績之英檢標準，方可申請畢業。</w:t>
      </w:r>
    </w:p>
    <w:p w:rsidR="00987777" w:rsidRDefault="00987777" w:rsidP="00987777">
      <w:pPr>
        <w:widowControl/>
        <w:rPr>
          <w:rFonts w:ascii="標楷體" w:eastAsia="標楷體"/>
          <w:sz w:val="22"/>
          <w:szCs w:val="22"/>
        </w:rPr>
      </w:pPr>
      <w:r w:rsidRPr="00352E08">
        <w:rPr>
          <w:rFonts w:ascii="標楷體" w:eastAsia="標楷體" w:hAnsi="標楷體"/>
          <w:sz w:val="22"/>
        </w:rPr>
        <w:t>十</w:t>
      </w:r>
      <w:r w:rsidRPr="00352E08">
        <w:rPr>
          <w:rFonts w:ascii="標楷體" w:eastAsia="標楷體" w:hAnsi="標楷體" w:hint="eastAsia"/>
          <w:sz w:val="22"/>
        </w:rPr>
        <w:t>一</w:t>
      </w:r>
      <w:r w:rsidRPr="00352E08">
        <w:rPr>
          <w:rFonts w:ascii="標楷體" w:eastAsia="標楷體" w:hAnsi="標楷體"/>
          <w:sz w:val="22"/>
        </w:rPr>
        <w:t>、備註</w:t>
      </w:r>
      <w:r w:rsidRPr="00352E08">
        <w:rPr>
          <w:rFonts w:ascii="標楷體" w:eastAsia="標楷體" w:hAnsi="標楷體" w:hint="eastAsia"/>
          <w:sz w:val="22"/>
        </w:rPr>
        <w:t xml:space="preserve">：無   </w:t>
      </w:r>
    </w:p>
    <w:p w:rsidR="00987777" w:rsidRPr="00953285" w:rsidRDefault="00987777" w:rsidP="00987777">
      <w:pPr>
        <w:spacing w:line="240" w:lineRule="exact"/>
        <w:ind w:leftChars="184" w:left="442"/>
        <w:rPr>
          <w:rFonts w:ascii="標楷體" w:eastAsia="標楷體"/>
          <w:sz w:val="22"/>
          <w:szCs w:val="22"/>
        </w:rPr>
      </w:pPr>
    </w:p>
    <w:p w:rsidR="00987777" w:rsidRPr="002F2312" w:rsidRDefault="00A02A4F" w:rsidP="00987777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noProof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F3FD5" wp14:editId="64408AEB">
                <wp:simplePos x="0" y="0"/>
                <wp:positionH relativeFrom="column">
                  <wp:posOffset>5240655</wp:posOffset>
                </wp:positionH>
                <wp:positionV relativeFrom="paragraph">
                  <wp:posOffset>-408305</wp:posOffset>
                </wp:positionV>
                <wp:extent cx="737235" cy="429895"/>
                <wp:effectExtent l="0" t="0" r="5715" b="8255"/>
                <wp:wrapNone/>
                <wp:docPr id="5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77" w:rsidRDefault="00987777" w:rsidP="0098777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博-2</w:t>
                            </w:r>
                            <w:r w:rsidR="00A02A4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987777" w:rsidRDefault="00987777" w:rsidP="0098777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3FD5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412.65pt;margin-top:-32.15pt;width:5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PgAIAAA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7O&#10;MFKkgxo98MGjaz2gfDYPCeqNq8Du3oClH+AACh2DdeZO0y8OKX3TErXhV9bqvuWEAcEs3ExOro44&#10;LoCs+/eagSOy9ToCDY3tQvYgHwjQoVCPx+IEMhQ25+fz/HyKEYWjIi8X5TR6INXhsrHOv+W6Q2FS&#10;Ywu1j+Bkd+d8IEOqg0nw5bQUbCWkjAu7Wd9Ii3YEdLKK3x79hZlUwVjpcG1EHHeAI/gIZ4FtrPtT&#10;meVFep2Xk9VsMZ8Uq2I6KefpYpJm5XU5S4uyuF19DwSzomoFY1zdCcUPGsyKv6vxvhtG9UQVor7G&#10;5TSfjhX6Y5Bp/H4XZCc8tKQUXY0XRyNShbq+UQzCJpUnQo7z5CX9mGXIweEfsxJVEAo/SsAP6wFQ&#10;gjTWmj2CHqyGekHR4R2BSavtN4x66Mkau69bYjlG8p0Kmgp8oInjAib2dHd92CWKAkSNPUbj9MaP&#10;Db81Vmxa8DCqV+kr0F8jojae2exVC/0Wg9i/DaGhT9fR6vkFW/4AAAD//wMAUEsDBBQABgAIAAAA&#10;IQCwRT5W3gAAAAkBAAAPAAAAZHJzL2Rvd25yZXYueG1sTI/BToNAEIbvJr7DZky8mHZpixWRoTE1&#10;fQBRG48DjICys4RdWnx715PeZjJf/vn+bDebXp14dJ0VhNUyAsVS2bqTBuH15bBIQDlPUlNvhRG+&#10;2cEuv7zIKK3tWZ75VPhGhRBxKSG03g+p1q5q2ZBb2oEl3D7saMiHdWx0PdI5hJter6Noqw11Ej60&#10;NPC+5eqrmAyCPRZJ81nqt+FmKuTu8H7c05NBvL6aHx9AeZ79Hwy/+kEd8uBU2klqp3qEZH27CSjC&#10;YhuHIRD38SoGVSJsYtB5pv83yH8AAAD//wMAUEsBAi0AFAAGAAgAAAAhALaDOJL+AAAA4QEAABMA&#10;AAAAAAAAAAAAAAAAAAAAAFtDb250ZW50X1R5cGVzXS54bWxQSwECLQAUAAYACAAAACEAOP0h/9YA&#10;AACUAQAACwAAAAAAAAAAAAAAAAAvAQAAX3JlbHMvLnJlbHNQSwECLQAUAAYACAAAACEACAicz4AC&#10;AAAJBQAADgAAAAAAAAAAAAAAAAAuAgAAZHJzL2Uyb0RvYy54bWxQSwECLQAUAAYACAAAACEAsEU+&#10;Vt4AAAAJAQAADwAAAAAAAAAAAAAAAADaBAAAZHJzL2Rvd25yZXYueG1sUEsFBgAAAAAEAAQA8wAA&#10;AOUFAAAAAA==&#10;" stroked="f">
                <v:textbox inset=".5mm,0,.5mm,0">
                  <w:txbxContent>
                    <w:p w:rsidR="00987777" w:rsidRDefault="00987777" w:rsidP="0098777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博-2</w:t>
                      </w:r>
                      <w:r w:rsidR="00A02A4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987777" w:rsidRDefault="00987777" w:rsidP="0098777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777" w:rsidRPr="002F2312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中國文化大學博士班學位審定表</w:t>
      </w:r>
    </w:p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一、院系所組：</w:t>
      </w:r>
      <w:r w:rsidRPr="002F2312">
        <w:rPr>
          <w:rFonts w:ascii="標楷體" w:eastAsia="標楷體" w:hAnsi="標楷體" w:hint="eastAsia"/>
          <w:b/>
          <w:sz w:val="22"/>
        </w:rPr>
        <w:t>商</w:t>
      </w:r>
      <w:r w:rsidRPr="002F2312">
        <w:rPr>
          <w:rFonts w:ascii="標楷體" w:eastAsia="標楷體" w:hAnsi="標楷體"/>
          <w:b/>
          <w:sz w:val="22"/>
        </w:rPr>
        <w:t>學院</w:t>
      </w:r>
      <w:r w:rsidRPr="002F2312">
        <w:rPr>
          <w:rFonts w:ascii="標楷體" w:eastAsia="標楷體" w:hAnsi="標楷體" w:hint="eastAsia"/>
          <w:b/>
          <w:sz w:val="22"/>
        </w:rPr>
        <w:t xml:space="preserve">  國際企業管理學系 博士班（含全英語授課）</w:t>
      </w:r>
      <w:bookmarkStart w:id="0" w:name="_GoBack"/>
      <w:bookmarkEnd w:id="0"/>
    </w:p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二、授予學位：</w:t>
      </w:r>
      <w:r w:rsidRPr="002F2312">
        <w:rPr>
          <w:rFonts w:ascii="標楷體" w:eastAsia="標楷體" w:hAnsi="標楷體" w:hint="eastAsia"/>
          <w:sz w:val="22"/>
        </w:rPr>
        <w:t>商</w:t>
      </w:r>
      <w:r w:rsidRPr="002F2312">
        <w:rPr>
          <w:rFonts w:ascii="標楷體" w:eastAsia="標楷體" w:hAnsi="標楷體"/>
          <w:sz w:val="22"/>
        </w:rPr>
        <w:t>學博士</w:t>
      </w:r>
    </w:p>
    <w:p w:rsidR="00987777" w:rsidRPr="002F2312" w:rsidRDefault="00987777" w:rsidP="00987777">
      <w:pPr>
        <w:snapToGrid w:val="0"/>
        <w:spacing w:line="0" w:lineRule="atLeast"/>
        <w:ind w:left="4393" w:rightChars="-319" w:right="-766" w:hangingChars="1997" w:hanging="4393"/>
        <w:rPr>
          <w:rFonts w:ascii="標楷體" w:eastAsia="標楷體" w:hAnsi="標楷體"/>
          <w:color w:val="FF0000"/>
          <w:sz w:val="22"/>
        </w:rPr>
      </w:pPr>
      <w:r w:rsidRPr="002F2312">
        <w:rPr>
          <w:rFonts w:ascii="標楷體" w:eastAsia="標楷體" w:hAnsi="標楷體"/>
          <w:sz w:val="22"/>
        </w:rPr>
        <w:t>三、適用年度：</w:t>
      </w:r>
      <w:r w:rsidRPr="002F2312">
        <w:rPr>
          <w:rFonts w:ascii="標楷體" w:eastAsia="標楷體" w:hAnsi="標楷體" w:hint="eastAsia"/>
          <w:sz w:val="22"/>
        </w:rPr>
        <w:t>103</w:t>
      </w:r>
      <w:r w:rsidRPr="002F2312">
        <w:rPr>
          <w:rFonts w:ascii="標楷體" w:eastAsia="標楷體" w:hAnsi="標楷體"/>
          <w:sz w:val="22"/>
        </w:rPr>
        <w:t>學年度入學</w:t>
      </w:r>
      <w:r w:rsidRPr="002F2312">
        <w:rPr>
          <w:rFonts w:ascii="標楷體" w:eastAsia="標楷體" w:hAnsi="標楷體" w:hint="eastAsia"/>
          <w:sz w:val="22"/>
        </w:rPr>
        <w:t>新生</w:t>
      </w:r>
      <w:r w:rsidRPr="002F2312">
        <w:rPr>
          <w:rFonts w:ascii="標楷體" w:eastAsia="標楷體" w:hAnsi="標楷體"/>
          <w:sz w:val="22"/>
        </w:rPr>
        <w:t>適用</w:t>
      </w: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4294967293" distB="4294967293" distL="114297" distR="114297" simplePos="0" relativeHeight="251663360" behindDoc="0" locked="0" layoutInCell="1" allowOverlap="1" wp14:anchorId="1B1E5096" wp14:editId="75063D97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DE23" id="Line 2" o:spid="_x0000_s1026" style="position:absolute;z-index:25166336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lK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/Esw0iR&#10;Dma0FYqjLLSmN64Aj0rtbCiOntWL2Wr63SGlq5aoA48UXy8GwtIQkbwJCRtnIMG+/6IZ+JCj17FP&#10;58Z2ARI6gM5xHJf7OPjZIzoc0ttpQopbiLHOf+a6Q8EosQS2EZKcts4HCqS4uYQMSm+ElHHOUqG+&#10;xItpNo0BTkvBwmVwc/awr6RFJxKUEr9YD9w8ull9VCyCtZyw9dX2RMjBhuRSBTwoAuhcrUEKPxaT&#10;xXq+nuejPJutR/mkrkefNlU+mm3Sj9P6Q11VdfozUEvzohWMcRXY3WSZ5n839usDGQR1F+a9Dclb&#10;9NgvIHv7R9JximFwgwT2ml129jZdUGJ0vr6aIPXHPdiPb3v1CwAA//8DAFBLAwQUAAYACAAAACEA&#10;lYmCVtsAAAAJAQAADwAAAGRycy9kb3ducmV2LnhtbEyPQU/DMAyF70j8h8hIXCaWbEjTKE0nBPTG&#10;hQHi6jWmrWicrsm2sl+PmZDgZj8/PX8vX42+U3saYhvYwmxqQBFXwbVcW3h9Ka+WoGJCdtgFJgtf&#10;FGFVnJ/lmLlw4Gfar1OtJIRjhhaalPpM61g15DFOQ08st48weEyyDrV2Ax4k3Hd6bsxCe2xZPjTY&#10;031D1ed65y3E8o225XFSTcz7dR1ovn14ekRrLy/Gu1tQicb0Z4YffEGHQpg2Yccuqs7CwkiVZOFm&#10;tpRBDCdh8yvoItf/GxTfAAAA//8DAFBLAQItABQABgAIAAAAIQC2gziS/gAAAOEBAAATAAAAAAAA&#10;AAAAAAAAAAAAAABbQ29udGVudF9UeXBlc10ueG1sUEsBAi0AFAAGAAgAAAAhADj9If/WAAAAlAEA&#10;AAsAAAAAAAAAAAAAAAAALwEAAF9yZWxzLy5yZWxzUEsBAi0AFAAGAAgAAAAhALjT6UoMAgAAIwQA&#10;AA4AAAAAAAAAAAAAAAAALgIAAGRycy9lMm9Eb2MueG1sUEsBAi0AFAAGAAgAAAAhAJWJglbbAAAA&#10;CQEAAA8AAAAAAAAAAAAAAAAAZgQAAGRycy9kb3ducmV2LnhtbFBLBQYAAAAABAAEAPMAAABuBQAA&#10;AAA=&#10;"/>
            </w:pict>
          </mc:Fallback>
        </mc:AlternateContent>
      </w:r>
      <w:r w:rsidRPr="002F2312">
        <w:rPr>
          <w:rFonts w:ascii="標楷體" w:eastAsia="標楷體" w:hAnsi="標楷體" w:hint="eastAsia"/>
          <w:sz w:val="22"/>
        </w:rPr>
        <w:t>；</w:t>
      </w:r>
      <w:r w:rsidRPr="002F2312">
        <w:rPr>
          <w:rFonts w:ascii="標楷體" w:eastAsia="標楷體" w:hAnsi="標楷體" w:hint="eastAsia"/>
          <w:b/>
          <w:sz w:val="22"/>
          <w:u w:val="single"/>
        </w:rPr>
        <w:t>101-102學年度入學者得選擇適用。</w:t>
      </w:r>
      <w:r w:rsidRPr="002F2312">
        <w:rPr>
          <w:rFonts w:ascii="標楷體" w:eastAsia="標楷體" w:hAnsi="標楷體" w:hint="eastAsia"/>
          <w:b/>
          <w:sz w:val="22"/>
          <w:u w:val="single"/>
        </w:rPr>
        <w:br/>
      </w:r>
      <w:r w:rsidRPr="002F2312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2F2312">
        <w:rPr>
          <w:rFonts w:eastAsia="標楷體" w:hAnsi="標楷體" w:hint="eastAsia"/>
          <w:color w:val="FF0000"/>
          <w:sz w:val="16"/>
          <w:szCs w:val="16"/>
        </w:rPr>
        <w:t>102</w:t>
      </w:r>
      <w:r w:rsidRPr="002F2312">
        <w:rPr>
          <w:rFonts w:eastAsia="標楷體" w:hAnsi="標楷體"/>
          <w:color w:val="FF0000"/>
          <w:sz w:val="16"/>
          <w:szCs w:val="16"/>
        </w:rPr>
        <w:t>學年度第</w:t>
      </w:r>
      <w:r w:rsidRPr="002F2312">
        <w:rPr>
          <w:rFonts w:eastAsia="標楷體" w:hAnsi="標楷體" w:hint="eastAsia"/>
          <w:color w:val="FF0000"/>
          <w:sz w:val="16"/>
          <w:szCs w:val="16"/>
        </w:rPr>
        <w:t>2</w:t>
      </w:r>
      <w:r w:rsidRPr="002F2312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2F2312">
        <w:rPr>
          <w:rFonts w:eastAsia="標楷體" w:hAnsi="標楷體"/>
          <w:color w:val="FF0000"/>
          <w:sz w:val="16"/>
          <w:szCs w:val="16"/>
        </w:rPr>
        <w:t>通過</w:t>
      </w:r>
    </w:p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四、最低畢業學分數：</w:t>
      </w:r>
      <w:r w:rsidRPr="002F2312">
        <w:rPr>
          <w:rFonts w:ascii="標楷體" w:eastAsia="標楷體" w:hAnsi="標楷體" w:hint="eastAsia"/>
          <w:sz w:val="22"/>
        </w:rPr>
        <w:t>36</w:t>
      </w:r>
      <w:r w:rsidRPr="002F2312">
        <w:rPr>
          <w:rFonts w:ascii="標楷體" w:eastAsia="標楷體" w:hAnsi="標楷體"/>
          <w:sz w:val="22"/>
        </w:rPr>
        <w:t>學分</w:t>
      </w:r>
    </w:p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五、承認他所（含國內、外）學分數：6學分</w:t>
      </w:r>
    </w:p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六、必修科目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791"/>
        <w:gridCol w:w="924"/>
        <w:gridCol w:w="810"/>
        <w:gridCol w:w="3492"/>
      </w:tblGrid>
      <w:tr w:rsidR="00987777" w:rsidRPr="002F2312" w:rsidTr="00F6624B">
        <w:tc>
          <w:tcPr>
            <w:tcW w:w="116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FF0000"/>
                <w:sz w:val="22"/>
              </w:rPr>
            </w:pPr>
            <w:r w:rsidRPr="002F2312">
              <w:rPr>
                <w:rFonts w:ascii="標楷體" w:eastAsia="標楷體" w:hAnsi="標楷體" w:hint="eastAsia"/>
                <w:color w:val="FF0000"/>
                <w:sz w:val="22"/>
              </w:rPr>
              <w:t xml:space="preserve">科目代號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ind w:leftChars="105" w:left="252" w:rightChars="105" w:right="252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學分</w:t>
            </w:r>
            <w:r w:rsidRPr="002F2312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ind w:leftChars="155" w:left="372" w:rightChars="165" w:right="396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備註</w:t>
            </w:r>
            <w:r w:rsidRPr="002F2312">
              <w:rPr>
                <w:rFonts w:ascii="標楷體" w:eastAsia="標楷體" w:hAnsi="標楷體" w:hint="eastAsia"/>
                <w:sz w:val="22"/>
              </w:rPr>
              <w:t>（說明）</w:t>
            </w:r>
          </w:p>
        </w:tc>
      </w:tr>
      <w:tr w:rsidR="00987777" w:rsidRPr="002F2312" w:rsidTr="00F6624B">
        <w:tc>
          <w:tcPr>
            <w:tcW w:w="1163" w:type="dxa"/>
            <w:shd w:val="clear" w:color="auto" w:fill="auto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9511</w:t>
            </w:r>
          </w:p>
        </w:tc>
        <w:tc>
          <w:tcPr>
            <w:tcW w:w="2791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研究方法研討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987777" w:rsidRPr="002F2312" w:rsidTr="00F6624B">
        <w:tc>
          <w:tcPr>
            <w:tcW w:w="1163" w:type="dxa"/>
            <w:shd w:val="clear" w:color="auto" w:fill="auto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9509</w:t>
            </w:r>
          </w:p>
        </w:tc>
        <w:tc>
          <w:tcPr>
            <w:tcW w:w="2791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國際企業管理研討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87777" w:rsidRPr="002F2312" w:rsidTr="00F6624B">
        <w:tc>
          <w:tcPr>
            <w:tcW w:w="1163" w:type="dxa"/>
            <w:shd w:val="clear" w:color="auto" w:fill="auto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9673</w:t>
            </w:r>
          </w:p>
        </w:tc>
        <w:tc>
          <w:tcPr>
            <w:tcW w:w="2791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國際企業經營策略研討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先修課程：「國際企業管理研討」</w:t>
            </w:r>
          </w:p>
        </w:tc>
      </w:tr>
      <w:tr w:rsidR="00987777" w:rsidRPr="002F2312" w:rsidTr="00F6624B">
        <w:tc>
          <w:tcPr>
            <w:tcW w:w="1163" w:type="dxa"/>
            <w:shd w:val="clear" w:color="auto" w:fill="auto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H268</w:t>
            </w:r>
          </w:p>
        </w:tc>
        <w:tc>
          <w:tcPr>
            <w:tcW w:w="2791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數量方法研討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92" w:type="dxa"/>
            <w:vAlign w:val="center"/>
          </w:tcPr>
          <w:p w:rsidR="00987777" w:rsidRPr="002F2312" w:rsidRDefault="00987777" w:rsidP="00F6624B">
            <w:pPr>
              <w:rPr>
                <w:rFonts w:ascii="標楷體" w:eastAsia="標楷體" w:hAnsi="標楷體"/>
              </w:rPr>
            </w:pPr>
          </w:p>
        </w:tc>
      </w:tr>
      <w:tr w:rsidR="00987777" w:rsidRPr="002F2312" w:rsidTr="00F6624B">
        <w:tc>
          <w:tcPr>
            <w:tcW w:w="1163" w:type="dxa"/>
            <w:shd w:val="clear" w:color="auto" w:fill="auto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  <w:highlight w:val="lightGray"/>
              </w:rPr>
            </w:pPr>
          </w:p>
        </w:tc>
        <w:tc>
          <w:tcPr>
            <w:tcW w:w="2791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492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987777" w:rsidRPr="002F2312" w:rsidRDefault="00987777" w:rsidP="00987777">
      <w:pPr>
        <w:snapToGrid w:val="0"/>
        <w:spacing w:line="0" w:lineRule="atLeast"/>
        <w:rPr>
          <w:rFonts w:ascii="標楷體" w:eastAsia="標楷體" w:hAnsi="標楷體"/>
          <w:sz w:val="22"/>
        </w:rPr>
      </w:pPr>
    </w:p>
    <w:p w:rsidR="00987777" w:rsidRPr="002F2312" w:rsidRDefault="00987777" w:rsidP="00987777">
      <w:pPr>
        <w:snapToGrid w:val="0"/>
        <w:spacing w:line="0" w:lineRule="atLeast"/>
        <w:ind w:rightChars="-101" w:right="-242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七、基礎學科（以同等學力資格或非相關學系畢業之錄取者，入學後須補修底下之基礎學科）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800"/>
        <w:gridCol w:w="924"/>
        <w:gridCol w:w="839"/>
        <w:gridCol w:w="3517"/>
      </w:tblGrid>
      <w:tr w:rsidR="00987777" w:rsidRPr="002F2312" w:rsidTr="00F6624B">
        <w:tc>
          <w:tcPr>
            <w:tcW w:w="1100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0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ind w:leftChars="105" w:left="252" w:rightChars="105" w:right="252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科目名稱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學分</w:t>
            </w:r>
            <w:r w:rsidRPr="002F2312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3517" w:type="dxa"/>
            <w:shd w:val="clear" w:color="auto" w:fill="D9D9D9"/>
            <w:vAlign w:val="center"/>
          </w:tcPr>
          <w:p w:rsidR="00987777" w:rsidRPr="002F2312" w:rsidRDefault="00987777" w:rsidP="00F6624B">
            <w:pPr>
              <w:snapToGrid w:val="0"/>
              <w:spacing w:line="0" w:lineRule="atLeast"/>
              <w:ind w:leftChars="155" w:left="372" w:rightChars="165" w:right="396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備註</w:t>
            </w:r>
            <w:r w:rsidRPr="002F2312">
              <w:rPr>
                <w:rFonts w:ascii="標楷體" w:eastAsia="標楷體" w:hAnsi="標楷體" w:hint="eastAsia"/>
                <w:sz w:val="22"/>
              </w:rPr>
              <w:t>（說明）</w:t>
            </w:r>
          </w:p>
        </w:tc>
      </w:tr>
      <w:tr w:rsidR="00987777" w:rsidRPr="002F2312" w:rsidTr="00F6624B">
        <w:trPr>
          <w:trHeight w:val="555"/>
        </w:trPr>
        <w:tc>
          <w:tcPr>
            <w:tcW w:w="110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00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統計與數量方法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0B75C56A" wp14:editId="40233B37">
                  <wp:simplePos x="0" y="0"/>
                  <wp:positionH relativeFrom="margin">
                    <wp:posOffset>-1199515</wp:posOffset>
                  </wp:positionH>
                  <wp:positionV relativeFrom="margin">
                    <wp:posOffset>-1250950</wp:posOffset>
                  </wp:positionV>
                  <wp:extent cx="2785110" cy="2787015"/>
                  <wp:effectExtent l="0" t="0" r="0" b="0"/>
                  <wp:wrapNone/>
                  <wp:docPr id="63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31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17" w:type="dxa"/>
            <w:vMerge w:val="restart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碩士班未修過</w:t>
            </w:r>
            <w:r w:rsidRPr="002F2312">
              <w:rPr>
                <w:rFonts w:ascii="標楷體" w:eastAsia="標楷體" w:hAnsi="標楷體" w:hint="eastAsia"/>
                <w:szCs w:val="24"/>
              </w:rPr>
              <w:t>本科目</w:t>
            </w:r>
            <w:r w:rsidRPr="002F2312">
              <w:rPr>
                <w:rFonts w:ascii="標楷體" w:eastAsia="標楷體" w:hAnsi="標楷體"/>
                <w:szCs w:val="24"/>
              </w:rPr>
              <w:t>者須補修，或以碩士班相關課程抵免之。</w:t>
            </w:r>
            <w:r w:rsidRPr="002F2312">
              <w:rPr>
                <w:rFonts w:ascii="標楷體" w:eastAsia="標楷體" w:hAnsi="標楷體" w:hint="eastAsia"/>
                <w:szCs w:val="24"/>
                <w:u w:val="single"/>
              </w:rPr>
              <w:t>【統計與數量方法】之先修科目為大學部【統計學】3學分。</w:t>
            </w:r>
          </w:p>
        </w:tc>
      </w:tr>
      <w:tr w:rsidR="00987777" w:rsidRPr="002F2312" w:rsidTr="00F6624B">
        <w:trPr>
          <w:trHeight w:val="549"/>
        </w:trPr>
        <w:tc>
          <w:tcPr>
            <w:tcW w:w="110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dstrike/>
                <w:sz w:val="22"/>
              </w:rPr>
            </w:pPr>
            <w:r w:rsidRPr="002F231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800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/>
                <w:szCs w:val="24"/>
              </w:rPr>
              <w:t>國際企業經營策略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17" w:type="dxa"/>
            <w:vMerge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987777" w:rsidRPr="002F2312" w:rsidTr="00F6624B">
        <w:trPr>
          <w:trHeight w:val="1210"/>
        </w:trPr>
        <w:tc>
          <w:tcPr>
            <w:tcW w:w="110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F231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800" w:type="dxa"/>
            <w:vAlign w:val="center"/>
          </w:tcPr>
          <w:p w:rsidR="00987777" w:rsidRPr="002F2312" w:rsidRDefault="00987777" w:rsidP="00F662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987777" w:rsidRPr="002F2312" w:rsidRDefault="00987777" w:rsidP="00F662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F2312">
              <w:rPr>
                <w:rFonts w:ascii="標楷體" w:eastAsia="標楷體" w:hAnsi="標楷體"/>
                <w:b/>
                <w:szCs w:val="24"/>
                <w:u w:val="single"/>
              </w:rPr>
              <w:t>碩士班未修過</w:t>
            </w:r>
            <w:r w:rsidRPr="002F2312">
              <w:rPr>
                <w:rFonts w:ascii="標楷體" w:eastAsia="標楷體" w:hAnsi="標楷體" w:hint="eastAsia"/>
                <w:b/>
                <w:szCs w:val="24"/>
                <w:u w:val="single"/>
              </w:rPr>
              <w:t>【統計與數量方法】或相關課程，且大學部未修過本科目者需補修，或以大學部相關課程抵免之。</w:t>
            </w:r>
          </w:p>
        </w:tc>
      </w:tr>
      <w:tr w:rsidR="00987777" w:rsidRPr="002F2312" w:rsidTr="00F6624B">
        <w:tc>
          <w:tcPr>
            <w:tcW w:w="110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0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24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39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31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987777" w:rsidRPr="002F2312" w:rsidRDefault="00987777" w:rsidP="00F6624B">
            <w:pPr>
              <w:snapToGrid w:val="0"/>
              <w:spacing w:beforeLines="15" w:before="54" w:afterLines="15" w:after="54"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87777" w:rsidRPr="002F2312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2"/>
        </w:rPr>
      </w:pPr>
      <w:r w:rsidRPr="002F2312">
        <w:rPr>
          <w:rFonts w:ascii="標楷體" w:eastAsia="標楷體" w:hAnsi="標楷體"/>
          <w:sz w:val="22"/>
        </w:rPr>
        <w:t>八、博士班資格考試科目</w:t>
      </w:r>
      <w:r w:rsidRPr="002F2312">
        <w:rPr>
          <w:rFonts w:ascii="標楷體" w:eastAsia="標楷體" w:hAnsi="標楷體" w:hint="eastAsia"/>
          <w:sz w:val="22"/>
        </w:rPr>
        <w:t>:</w:t>
      </w:r>
      <w:r w:rsidRPr="002F2312">
        <w:rPr>
          <w:rFonts w:ascii="標楷體" w:eastAsia="標楷體" w:hAnsi="標楷體" w:hint="eastAsia"/>
          <w:b/>
          <w:sz w:val="22"/>
        </w:rPr>
        <w:t>得就以下2類科目擇一應考</w:t>
      </w:r>
    </w:p>
    <w:p w:rsidR="00987777" w:rsidRPr="002F2312" w:rsidRDefault="00987777" w:rsidP="00987777">
      <w:pPr>
        <w:snapToGrid w:val="0"/>
        <w:spacing w:line="0" w:lineRule="atLeast"/>
        <w:ind w:firstLineChars="150" w:firstLine="330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 w:hint="eastAsia"/>
          <w:sz w:val="22"/>
        </w:rPr>
        <w:t>【考科一】期刊論文寫作</w:t>
      </w:r>
    </w:p>
    <w:p w:rsidR="00987777" w:rsidRPr="002F2312" w:rsidRDefault="00987777" w:rsidP="00987777">
      <w:pPr>
        <w:snapToGrid w:val="0"/>
        <w:spacing w:line="0" w:lineRule="atLeast"/>
        <w:ind w:firstLineChars="150" w:firstLine="330"/>
        <w:rPr>
          <w:rFonts w:ascii="標楷體" w:eastAsia="標楷體" w:hAnsi="標楷體"/>
          <w:b/>
          <w:sz w:val="22"/>
        </w:rPr>
      </w:pPr>
      <w:r w:rsidRPr="002F2312">
        <w:rPr>
          <w:rFonts w:ascii="標楷體" w:eastAsia="標楷體" w:hAnsi="標楷體" w:hint="eastAsia"/>
          <w:b/>
          <w:sz w:val="22"/>
        </w:rPr>
        <w:t>【考科二】研究方法研討、國際企業管理研討(此2科目得於不同學期應考)</w:t>
      </w:r>
    </w:p>
    <w:p w:rsidR="00987777" w:rsidRPr="002F2312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九</w:t>
      </w:r>
      <w:r w:rsidRPr="002F2312">
        <w:rPr>
          <w:rFonts w:ascii="標楷體" w:eastAsia="標楷體" w:hAnsi="標楷體" w:hint="eastAsia"/>
          <w:sz w:val="22"/>
        </w:rPr>
        <w:t>、資格考試相關規定</w:t>
      </w:r>
    </w:p>
    <w:p w:rsidR="00987777" w:rsidRPr="002F2312" w:rsidRDefault="00987777" w:rsidP="00987777">
      <w:pPr>
        <w:snapToGrid w:val="0"/>
        <w:spacing w:line="0" w:lineRule="atLeast"/>
        <w:ind w:leftChars="200" w:left="839" w:hangingChars="163" w:hanging="359"/>
        <w:jc w:val="both"/>
        <w:rPr>
          <w:rFonts w:ascii="標楷體" w:eastAsia="標楷體" w:hAnsi="標楷體"/>
          <w:b/>
          <w:sz w:val="22"/>
          <w:u w:val="single"/>
        </w:rPr>
      </w:pPr>
      <w:r w:rsidRPr="002F2312">
        <w:rPr>
          <w:rFonts w:ascii="標楷體" w:eastAsia="標楷體" w:hAnsi="標楷體" w:cs="Arial" w:hint="eastAsia"/>
          <w:sz w:val="22"/>
        </w:rPr>
        <w:t xml:space="preserve">■ </w:t>
      </w:r>
      <w:r w:rsidRPr="002F2312">
        <w:rPr>
          <w:rFonts w:ascii="標楷體" w:eastAsia="標楷體" w:hAnsi="標楷體" w:hint="eastAsia"/>
          <w:b/>
          <w:sz w:val="22"/>
          <w:u w:val="single"/>
        </w:rPr>
        <w:t>選擇【考科一】者需修習「研究方法研討」課程且成績及格</w:t>
      </w:r>
    </w:p>
    <w:p w:rsidR="00987777" w:rsidRPr="002F2312" w:rsidRDefault="00987777" w:rsidP="00987777">
      <w:pPr>
        <w:snapToGrid w:val="0"/>
        <w:spacing w:line="0" w:lineRule="atLeast"/>
        <w:ind w:leftChars="200" w:left="839" w:hangingChars="163" w:hanging="359"/>
        <w:jc w:val="both"/>
        <w:rPr>
          <w:rFonts w:ascii="標楷體" w:eastAsia="標楷體" w:hAnsi="標楷體"/>
          <w:b/>
          <w:sz w:val="22"/>
          <w:u w:val="single"/>
        </w:rPr>
      </w:pPr>
      <w:r w:rsidRPr="002F2312">
        <w:rPr>
          <w:rFonts w:ascii="標楷體" w:eastAsia="標楷體" w:hAnsi="標楷體" w:cs="Arial" w:hint="eastAsia"/>
          <w:b/>
          <w:sz w:val="22"/>
          <w:u w:val="single"/>
        </w:rPr>
        <w:t xml:space="preserve">■ </w:t>
      </w:r>
      <w:r w:rsidRPr="002F2312">
        <w:rPr>
          <w:rFonts w:ascii="標楷體" w:eastAsia="標楷體" w:hAnsi="標楷體" w:hint="eastAsia"/>
          <w:b/>
          <w:sz w:val="22"/>
          <w:u w:val="single"/>
        </w:rPr>
        <w:t>選擇【考科二】者需修習資格考試科目且成績及格</w:t>
      </w:r>
    </w:p>
    <w:p w:rsidR="00987777" w:rsidRPr="002F2312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 w:hint="eastAsia"/>
          <w:sz w:val="22"/>
        </w:rPr>
        <w:t>十</w:t>
      </w:r>
      <w:r w:rsidRPr="002F2312">
        <w:rPr>
          <w:rFonts w:ascii="標楷體" w:eastAsia="標楷體" w:hAnsi="標楷體"/>
          <w:sz w:val="22"/>
        </w:rPr>
        <w:t>、</w:t>
      </w:r>
      <w:r w:rsidRPr="002F2312">
        <w:rPr>
          <w:rFonts w:ascii="標楷體" w:eastAsia="標楷體" w:hAnsi="標楷體" w:hint="eastAsia"/>
          <w:sz w:val="22"/>
        </w:rPr>
        <w:t>申請</w:t>
      </w:r>
      <w:r w:rsidRPr="002F2312">
        <w:rPr>
          <w:rFonts w:ascii="標楷體" w:eastAsia="標楷體" w:hAnsi="標楷體"/>
          <w:sz w:val="22"/>
        </w:rPr>
        <w:t>學位論文考試</w:t>
      </w:r>
      <w:r w:rsidRPr="002F2312">
        <w:rPr>
          <w:rFonts w:ascii="標楷體" w:eastAsia="標楷體" w:hAnsi="標楷體" w:hint="eastAsia"/>
          <w:sz w:val="22"/>
        </w:rPr>
        <w:t>規定</w:t>
      </w:r>
    </w:p>
    <w:p w:rsidR="00987777" w:rsidRPr="002F2312" w:rsidRDefault="00987777" w:rsidP="00987777">
      <w:pPr>
        <w:snapToGrid w:val="0"/>
        <w:spacing w:line="0" w:lineRule="atLeast"/>
        <w:ind w:leftChars="200" w:left="766" w:hangingChars="130" w:hanging="286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1.依本校「博碩士班學位論文考試辦法」及「博士學位候選人資格考核施實要點」辦理。</w:t>
      </w:r>
    </w:p>
    <w:p w:rsidR="00987777" w:rsidRPr="002F2312" w:rsidRDefault="00987777" w:rsidP="00987777">
      <w:pPr>
        <w:snapToGrid w:val="0"/>
        <w:spacing w:line="0" w:lineRule="atLeast"/>
        <w:ind w:leftChars="199" w:left="711" w:hangingChars="106" w:hanging="233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2.</w:t>
      </w:r>
      <w:r w:rsidRPr="002F2312">
        <w:rPr>
          <w:rFonts w:ascii="標楷體" w:eastAsia="標楷體" w:hAnsi="標楷體" w:hint="eastAsia"/>
          <w:sz w:val="22"/>
        </w:rPr>
        <w:t>須達</w:t>
      </w:r>
      <w:r w:rsidRPr="002F2312">
        <w:rPr>
          <w:rFonts w:ascii="標楷體" w:eastAsia="標楷體" w:hAnsi="標楷體"/>
          <w:sz w:val="22"/>
        </w:rPr>
        <w:t>TOEIC640</w:t>
      </w:r>
      <w:r w:rsidRPr="002F2312">
        <w:rPr>
          <w:rFonts w:ascii="標楷體" w:eastAsia="標楷體" w:hAnsi="標楷體" w:hint="eastAsia"/>
          <w:sz w:val="22"/>
        </w:rPr>
        <w:t>分以上、托福</w:t>
      </w:r>
      <w:r w:rsidRPr="002F2312">
        <w:rPr>
          <w:rFonts w:ascii="標楷體" w:eastAsia="標楷體" w:hAnsi="標楷體"/>
          <w:sz w:val="22"/>
        </w:rPr>
        <w:t>520</w:t>
      </w:r>
      <w:r w:rsidRPr="002F2312">
        <w:rPr>
          <w:rFonts w:ascii="標楷體" w:eastAsia="標楷體" w:hAnsi="標楷體" w:hint="eastAsia"/>
          <w:sz w:val="22"/>
        </w:rPr>
        <w:t>分以上或其他相對檢定成績之英檢標準，方可申請畢業。</w:t>
      </w:r>
    </w:p>
    <w:p w:rsidR="00987777" w:rsidRPr="002F2312" w:rsidRDefault="00987777" w:rsidP="00987777">
      <w:pPr>
        <w:snapToGrid w:val="0"/>
        <w:spacing w:beforeLines="50" w:before="180" w:line="0" w:lineRule="atLeast"/>
        <w:rPr>
          <w:rFonts w:ascii="標楷體" w:eastAsia="標楷體" w:hAnsi="標楷體"/>
          <w:sz w:val="22"/>
        </w:rPr>
      </w:pPr>
      <w:r w:rsidRPr="002F2312">
        <w:rPr>
          <w:rFonts w:ascii="標楷體" w:eastAsia="標楷體" w:hAnsi="標楷體"/>
          <w:sz w:val="22"/>
        </w:rPr>
        <w:t>十</w:t>
      </w:r>
      <w:r w:rsidRPr="002F2312">
        <w:rPr>
          <w:rFonts w:ascii="標楷體" w:eastAsia="標楷體" w:hAnsi="標楷體" w:hint="eastAsia"/>
          <w:sz w:val="22"/>
        </w:rPr>
        <w:t>一</w:t>
      </w:r>
      <w:r w:rsidRPr="002F2312">
        <w:rPr>
          <w:rFonts w:ascii="標楷體" w:eastAsia="標楷體" w:hAnsi="標楷體"/>
          <w:sz w:val="22"/>
        </w:rPr>
        <w:t xml:space="preserve">、備註 </w:t>
      </w:r>
      <w:r w:rsidRPr="002F2312">
        <w:rPr>
          <w:rFonts w:ascii="標楷體" w:eastAsia="標楷體" w:hAnsi="標楷體" w:hint="eastAsia"/>
          <w:sz w:val="22"/>
        </w:rPr>
        <w:t>：無</w:t>
      </w:r>
    </w:p>
    <w:p w:rsidR="00755AC6" w:rsidRDefault="00755AC6"/>
    <w:sectPr w:rsidR="00755AC6" w:rsidSect="00A02A4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4F" w:rsidRDefault="00A02A4F" w:rsidP="00A02A4F">
      <w:r>
        <w:separator/>
      </w:r>
    </w:p>
  </w:endnote>
  <w:endnote w:type="continuationSeparator" w:id="0">
    <w:p w:rsidR="00A02A4F" w:rsidRDefault="00A02A4F" w:rsidP="00A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4F" w:rsidRDefault="00A02A4F" w:rsidP="00A02A4F">
      <w:r>
        <w:separator/>
      </w:r>
    </w:p>
  </w:footnote>
  <w:footnote w:type="continuationSeparator" w:id="0">
    <w:p w:rsidR="00A02A4F" w:rsidRDefault="00A02A4F" w:rsidP="00A0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7"/>
    <w:rsid w:val="00755AC6"/>
    <w:rsid w:val="00987777"/>
    <w:rsid w:val="00A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02C5"/>
  <w15:chartTrackingRefBased/>
  <w15:docId w15:val="{8A15655B-F561-4E11-83F0-3996972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7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2A4F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02A4F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2019-03-13T02:03:00Z</dcterms:created>
  <dcterms:modified xsi:type="dcterms:W3CDTF">2019-03-14T02:16:00Z</dcterms:modified>
</cp:coreProperties>
</file>