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7B" w:rsidRDefault="001B157B" w:rsidP="001B157B">
      <w:pPr>
        <w:widowControl/>
        <w:spacing w:afterLines="100" w:after="360"/>
        <w:jc w:val="center"/>
        <w:rPr>
          <w:rFonts w:asciiTheme="minorHAnsi" w:eastAsia="標楷體" w:hAnsiTheme="minorHAnsi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B157B" w:rsidRDefault="001B157B" w:rsidP="001B157B">
      <w:pPr>
        <w:snapToGrid w:val="0"/>
        <w:spacing w:line="320" w:lineRule="exact"/>
        <w:ind w:leftChars="200" w:left="48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</w:rPr>
        <w:t>一、院系所組：商學院</w:t>
      </w:r>
      <w:r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>資訊管理學系</w:t>
      </w:r>
      <w:r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>碩士班</w:t>
      </w:r>
    </w:p>
    <w:p w:rsidR="001B157B" w:rsidRDefault="001B157B" w:rsidP="001B157B">
      <w:pPr>
        <w:snapToGrid w:val="0"/>
        <w:spacing w:line="320" w:lineRule="exact"/>
        <w:ind w:leftChars="200" w:left="48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二、授予學位：資訊管理學碩士</w:t>
      </w:r>
    </w:p>
    <w:p w:rsidR="001B157B" w:rsidRDefault="001B157B" w:rsidP="001B157B">
      <w:pPr>
        <w:snapToGrid w:val="0"/>
        <w:spacing w:line="320" w:lineRule="exact"/>
        <w:ind w:leftChars="200" w:left="48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三、適用年度：</w:t>
      </w:r>
      <w:r>
        <w:rPr>
          <w:rFonts w:ascii="Times New Roman" w:eastAsia="標楷體" w:hAnsi="Times New Roman"/>
          <w:sz w:val="22"/>
        </w:rPr>
        <w:t>109</w:t>
      </w:r>
      <w:r>
        <w:rPr>
          <w:rFonts w:ascii="Times New Roman" w:eastAsia="標楷體" w:hAnsi="Times New Roman" w:hint="eastAsia"/>
          <w:sz w:val="22"/>
        </w:rPr>
        <w:t>學年度起入學新生適用</w:t>
      </w:r>
    </w:p>
    <w:p w:rsidR="001B157B" w:rsidRPr="001B157B" w:rsidRDefault="001B157B" w:rsidP="001B157B">
      <w:pPr>
        <w:snapToGrid w:val="0"/>
        <w:spacing w:line="360" w:lineRule="exact"/>
        <w:ind w:rightChars="-142" w:right="-341"/>
        <w:jc w:val="center"/>
        <w:rPr>
          <w:rFonts w:ascii="Times New Roman" w:eastAsia="標楷體" w:hAnsi="Times New Roman"/>
          <w:color w:val="FF0000"/>
          <w:sz w:val="20"/>
        </w:rPr>
      </w:pPr>
      <w:r>
        <w:rPr>
          <w:rFonts w:ascii="Times New Roman" w:eastAsia="標楷體" w:hAnsi="Times New Roman"/>
          <w:color w:val="FF0000"/>
          <w:sz w:val="20"/>
        </w:rPr>
        <w:t>(109</w:t>
      </w:r>
      <w:r>
        <w:rPr>
          <w:rFonts w:ascii="Times New Roman" w:eastAsia="標楷體" w:hAnsi="Times New Roman" w:hint="eastAsia"/>
          <w:color w:val="FF0000"/>
          <w:sz w:val="20"/>
        </w:rPr>
        <w:t>年</w:t>
      </w:r>
      <w:r>
        <w:rPr>
          <w:rFonts w:ascii="Times New Roman" w:eastAsia="標楷體" w:hAnsi="Times New Roman"/>
          <w:color w:val="FF0000"/>
          <w:sz w:val="20"/>
        </w:rPr>
        <w:t>11</w:t>
      </w:r>
      <w:r>
        <w:rPr>
          <w:rFonts w:ascii="Times New Roman" w:eastAsia="標楷體" w:hAnsi="Times New Roman" w:hint="eastAsia"/>
          <w:color w:val="FF0000"/>
          <w:sz w:val="20"/>
        </w:rPr>
        <w:t>月</w:t>
      </w:r>
      <w:r>
        <w:rPr>
          <w:rFonts w:ascii="Times New Roman" w:eastAsia="標楷體" w:hAnsi="Times New Roman"/>
          <w:color w:val="FF0000"/>
          <w:sz w:val="20"/>
        </w:rPr>
        <w:t>10</w:t>
      </w:r>
      <w:r>
        <w:rPr>
          <w:rFonts w:ascii="Times New Roman" w:eastAsia="標楷體" w:hAnsi="Times New Roman" w:hint="eastAsia"/>
          <w:color w:val="FF0000"/>
          <w:sz w:val="20"/>
        </w:rPr>
        <w:t>日校課程委員會</w:t>
      </w:r>
      <w:r>
        <w:rPr>
          <w:rFonts w:ascii="Times New Roman" w:eastAsia="標楷體" w:hAnsi="Times New Roman"/>
          <w:color w:val="FF0000"/>
          <w:sz w:val="20"/>
        </w:rPr>
        <w:t>&amp;109</w:t>
      </w:r>
      <w:r>
        <w:rPr>
          <w:rFonts w:ascii="Times New Roman" w:eastAsia="標楷體" w:hAnsi="Times New Roman" w:hint="eastAsia"/>
          <w:color w:val="FF0000"/>
          <w:sz w:val="20"/>
        </w:rPr>
        <w:t>年</w:t>
      </w:r>
      <w:r>
        <w:rPr>
          <w:rFonts w:ascii="Times New Roman" w:eastAsia="標楷體" w:hAnsi="Times New Roman"/>
          <w:color w:val="FF0000"/>
          <w:sz w:val="20"/>
        </w:rPr>
        <w:t>12</w:t>
      </w:r>
      <w:r>
        <w:rPr>
          <w:rFonts w:ascii="Times New Roman" w:eastAsia="標楷體" w:hAnsi="Times New Roman" w:hint="eastAsia"/>
          <w:color w:val="FF0000"/>
          <w:sz w:val="20"/>
        </w:rPr>
        <w:t>月</w:t>
      </w:r>
      <w:r>
        <w:rPr>
          <w:rFonts w:ascii="Times New Roman" w:eastAsia="標楷體" w:hAnsi="Times New Roman"/>
          <w:color w:val="FF0000"/>
          <w:sz w:val="20"/>
        </w:rPr>
        <w:t>2</w:t>
      </w:r>
      <w:r>
        <w:rPr>
          <w:rFonts w:ascii="Times New Roman" w:eastAsia="標楷體" w:hAnsi="Times New Roman" w:hint="eastAsia"/>
          <w:color w:val="FF0000"/>
          <w:sz w:val="20"/>
        </w:rPr>
        <w:t>日校教務會議通過</w:t>
      </w:r>
      <w:r>
        <w:rPr>
          <w:rFonts w:ascii="Times New Roman" w:eastAsia="標楷體" w:hAnsi="Times New Roman"/>
          <w:color w:val="FF0000"/>
          <w:sz w:val="20"/>
        </w:rPr>
        <w:t>)</w:t>
      </w: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3665" distR="113665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CED37" id="直線接點 3" o:spid="_x0000_s1026" style="position:absolute;z-index:251668480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"/>
            </w:pict>
          </mc:Fallback>
        </mc:AlternateContent>
      </w:r>
    </w:p>
    <w:p w:rsidR="001B157B" w:rsidRDefault="001B157B" w:rsidP="001B157B">
      <w:pPr>
        <w:snapToGrid w:val="0"/>
        <w:spacing w:line="320" w:lineRule="exact"/>
        <w:ind w:leftChars="200" w:left="480"/>
        <w:rPr>
          <w:rFonts w:ascii="Times New Roman" w:eastAsia="標楷體" w:hAnsi="Times New Roman"/>
          <w:bCs/>
          <w:sz w:val="22"/>
        </w:rPr>
      </w:pPr>
      <w:r>
        <w:rPr>
          <w:rFonts w:ascii="Times New Roman" w:eastAsia="標楷體" w:hAnsi="Times New Roman" w:hint="eastAsia"/>
          <w:sz w:val="22"/>
        </w:rPr>
        <w:t>四、最低畢業學分數：</w:t>
      </w:r>
      <w:r>
        <w:rPr>
          <w:rFonts w:ascii="Times New Roman" w:eastAsia="標楷體" w:hAnsi="Times New Roman"/>
          <w:bCs/>
          <w:sz w:val="22"/>
        </w:rPr>
        <w:t>34</w:t>
      </w:r>
      <w:r>
        <w:rPr>
          <w:rFonts w:ascii="Times New Roman" w:eastAsia="標楷體" w:hAnsi="Times New Roman" w:hint="eastAsia"/>
          <w:bCs/>
          <w:sz w:val="22"/>
        </w:rPr>
        <w:t>學分</w:t>
      </w:r>
    </w:p>
    <w:p w:rsidR="001B157B" w:rsidRDefault="001B157B" w:rsidP="001B157B">
      <w:pPr>
        <w:snapToGrid w:val="0"/>
        <w:spacing w:line="32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1871345</wp:posOffset>
            </wp:positionH>
            <wp:positionV relativeFrom="margin">
              <wp:posOffset>2306955</wp:posOffset>
            </wp:positionV>
            <wp:extent cx="2781300" cy="2790825"/>
            <wp:effectExtent l="0" t="0" r="0" b="9525"/>
            <wp:wrapNone/>
            <wp:docPr id="2" name="圖片 2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sz w:val="22"/>
        </w:rPr>
        <w:t>五、承認他所（含國內、外）學分數：</w:t>
      </w:r>
      <w:r>
        <w:rPr>
          <w:rFonts w:ascii="Times New Roman" w:eastAsia="標楷體" w:hAnsi="Times New Roman"/>
          <w:sz w:val="22"/>
        </w:rPr>
        <w:t>8</w:t>
      </w:r>
      <w:r>
        <w:rPr>
          <w:rFonts w:ascii="Times New Roman" w:eastAsia="標楷體" w:hAnsi="Times New Roman" w:hint="eastAsia"/>
          <w:sz w:val="22"/>
        </w:rPr>
        <w:t>學分</w:t>
      </w:r>
    </w:p>
    <w:p w:rsidR="001B157B" w:rsidRDefault="001B157B" w:rsidP="001B157B">
      <w:pPr>
        <w:snapToGrid w:val="0"/>
        <w:spacing w:line="32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六、必修科目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851"/>
        <w:gridCol w:w="2872"/>
      </w:tblGrid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科目代號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學分數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時數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備註（說明）</w:t>
            </w:r>
          </w:p>
        </w:tc>
      </w:tr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經營倫理研討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碩：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國際企業管理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0125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研究方法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K796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</w:rPr>
              <w:t>資訊管理專題研討</w:t>
            </w: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2"/>
              </w:rPr>
              <w:t>一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K797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</w:rPr>
              <w:t>資訊管理專題研討</w:t>
            </w: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2"/>
              </w:rPr>
              <w:t>二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B157B" w:rsidTr="001B157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7B" w:rsidRDefault="001B157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7B" w:rsidRDefault="001B157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1B157B" w:rsidRDefault="001B157B" w:rsidP="001B157B">
      <w:pPr>
        <w:snapToGrid w:val="0"/>
        <w:spacing w:line="320" w:lineRule="exact"/>
        <w:rPr>
          <w:rFonts w:ascii="Times New Roman" w:eastAsia="標楷體" w:hAnsi="Times New Roman"/>
          <w:color w:val="000000"/>
          <w:sz w:val="22"/>
          <w:szCs w:val="22"/>
        </w:rPr>
      </w:pPr>
    </w:p>
    <w:p w:rsidR="001B157B" w:rsidRDefault="001B157B" w:rsidP="001B157B">
      <w:pPr>
        <w:snapToGrid w:val="0"/>
        <w:spacing w:line="320" w:lineRule="exact"/>
        <w:ind w:firstLineChars="190" w:firstLine="418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七、基礎學科（補修規定）</w:t>
      </w:r>
      <w:r>
        <w:rPr>
          <w:rFonts w:ascii="Times New Roman" w:eastAsia="標楷體" w:hAnsi="Times New Roman"/>
          <w:color w:val="000000"/>
          <w:sz w:val="22"/>
        </w:rPr>
        <w:t xml:space="preserve">: </w:t>
      </w:r>
      <w:r>
        <w:rPr>
          <w:rFonts w:ascii="Times New Roman" w:eastAsia="標楷體" w:hAnsi="Times New Roman" w:hint="eastAsia"/>
          <w:color w:val="000000"/>
          <w:sz w:val="22"/>
        </w:rPr>
        <w:t>無</w:t>
      </w:r>
    </w:p>
    <w:p w:rsidR="001B157B" w:rsidRDefault="001B157B" w:rsidP="001B157B">
      <w:pPr>
        <w:snapToGrid w:val="0"/>
        <w:spacing w:line="320" w:lineRule="exact"/>
        <w:ind w:leftChars="170" w:left="448" w:hangingChars="18" w:hanging="4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八、</w:t>
      </w:r>
      <w:r>
        <w:rPr>
          <w:rFonts w:ascii="Times New Roman" w:eastAsia="標楷體" w:hAnsi="Times New Roman"/>
          <w:color w:val="000000"/>
          <w:sz w:val="22"/>
        </w:rPr>
        <w:t>1.</w:t>
      </w:r>
      <w:r>
        <w:rPr>
          <w:rFonts w:ascii="Times New Roman" w:eastAsia="標楷體" w:hAnsi="Times New Roman" w:hint="eastAsia"/>
          <w:color w:val="000000"/>
          <w:sz w:val="22"/>
        </w:rPr>
        <w:t>依本校「博碩士班學位論文考試辦法」辦理。</w:t>
      </w:r>
    </w:p>
    <w:p w:rsidR="001B157B" w:rsidRDefault="001B157B" w:rsidP="001B157B">
      <w:pPr>
        <w:tabs>
          <w:tab w:val="left" w:pos="2928"/>
        </w:tabs>
        <w:snapToGrid w:val="0"/>
        <w:spacing w:line="320" w:lineRule="exact"/>
        <w:ind w:leftChars="186" w:left="446" w:firstLineChars="178" w:firstLine="392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2</w:t>
      </w:r>
      <w:r>
        <w:rPr>
          <w:rFonts w:ascii="Times New Roman" w:eastAsia="標楷體" w:hAnsi="Times New Roman"/>
          <w:sz w:val="22"/>
        </w:rPr>
        <w:t>.</w:t>
      </w:r>
      <w:r>
        <w:rPr>
          <w:rFonts w:ascii="Times New Roman" w:eastAsia="標楷體" w:hAnsi="Times New Roman" w:hint="eastAsia"/>
          <w:sz w:val="22"/>
        </w:rPr>
        <w:t>在學期間發表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或已接受發表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>有審查制度之專業學術文章一篇。</w:t>
      </w:r>
    </w:p>
    <w:p w:rsidR="001B157B" w:rsidRDefault="001B157B" w:rsidP="001B157B">
      <w:pPr>
        <w:tabs>
          <w:tab w:val="left" w:pos="2928"/>
        </w:tabs>
        <w:snapToGrid w:val="0"/>
        <w:spacing w:line="320" w:lineRule="exact"/>
        <w:ind w:leftChars="345" w:left="1050" w:hangingChars="101" w:hanging="222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sz w:val="22"/>
        </w:rPr>
        <w:t>3.</w:t>
      </w:r>
      <w:r>
        <w:rPr>
          <w:rFonts w:ascii="Times New Roman" w:eastAsia="標楷體" w:hAnsi="Times New Roman" w:hint="eastAsia"/>
          <w:color w:val="000000"/>
          <w:sz w:val="22"/>
        </w:rPr>
        <w:t>英文檢定規定：須達</w:t>
      </w:r>
      <w:r>
        <w:rPr>
          <w:rFonts w:ascii="Times New Roman" w:eastAsia="標楷體" w:hAnsi="Times New Roman"/>
          <w:color w:val="000000"/>
          <w:sz w:val="22"/>
        </w:rPr>
        <w:t>TOEIC640</w:t>
      </w:r>
      <w:r>
        <w:rPr>
          <w:rFonts w:ascii="Times New Roman" w:eastAsia="標楷體" w:hAnsi="Times New Roman" w:hint="eastAsia"/>
          <w:color w:val="000000"/>
          <w:sz w:val="22"/>
        </w:rPr>
        <w:t>分以上、托福</w:t>
      </w:r>
      <w:r>
        <w:rPr>
          <w:rFonts w:ascii="Times New Roman" w:eastAsia="標楷體" w:hAnsi="Times New Roman"/>
          <w:color w:val="000000"/>
          <w:sz w:val="22"/>
        </w:rPr>
        <w:t>520</w:t>
      </w:r>
      <w:r>
        <w:rPr>
          <w:rFonts w:ascii="Times New Roman" w:eastAsia="標楷體" w:hAnsi="Times New Roman" w:hint="eastAsia"/>
          <w:color w:val="000000"/>
          <w:sz w:val="22"/>
        </w:rPr>
        <w:t>分以上或其他相對檢定成績之英檢標準，方可申請畢業。</w:t>
      </w:r>
    </w:p>
    <w:p w:rsidR="001B157B" w:rsidRDefault="001B157B" w:rsidP="001B157B">
      <w:pPr>
        <w:snapToGrid w:val="0"/>
        <w:spacing w:line="320" w:lineRule="exact"/>
        <w:ind w:leftChars="-1" w:left="-2" w:firstLineChars="185" w:firstLine="407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九、</w:t>
      </w:r>
      <w:r>
        <w:rPr>
          <w:rFonts w:ascii="Times New Roman" w:eastAsia="標楷體" w:hAnsi="Times New Roman" w:hint="eastAsia"/>
          <w:sz w:val="22"/>
        </w:rPr>
        <w:t>其他規定：</w:t>
      </w:r>
    </w:p>
    <w:p w:rsidR="001B157B" w:rsidRDefault="001B157B" w:rsidP="001B157B">
      <w:pPr>
        <w:snapToGrid w:val="0"/>
        <w:spacing w:line="320" w:lineRule="exact"/>
        <w:ind w:leftChars="339" w:left="1063" w:hangingChars="113" w:hanging="249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1.</w:t>
      </w:r>
      <w:r>
        <w:rPr>
          <w:rFonts w:ascii="Times New Roman" w:eastAsia="標楷體" w:hAnsi="Times New Roman" w:hint="eastAsia"/>
          <w:sz w:val="22"/>
        </w:rPr>
        <w:t>學位論文考試及格並繳交完稿之論文，依本校「博碩士班學位論文考試辦法」辦理。</w:t>
      </w:r>
    </w:p>
    <w:p w:rsidR="001B157B" w:rsidRDefault="001B157B" w:rsidP="001B157B">
      <w:pPr>
        <w:snapToGrid w:val="0"/>
        <w:spacing w:line="320" w:lineRule="exact"/>
        <w:ind w:leftChars="200" w:left="480" w:firstLineChars="144" w:firstLine="317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2.</w:t>
      </w:r>
      <w:r>
        <w:rPr>
          <w:rFonts w:ascii="Times New Roman" w:eastAsia="標楷體" w:hAnsi="Times New Roman" w:hint="eastAsia"/>
          <w:sz w:val="22"/>
        </w:rPr>
        <w:t>畢業前需參加研討會或演講或讀書會至少</w:t>
      </w:r>
      <w:r>
        <w:rPr>
          <w:rFonts w:ascii="Times New Roman" w:eastAsia="標楷體" w:hAnsi="Times New Roman"/>
          <w:sz w:val="22"/>
        </w:rPr>
        <w:t>12</w:t>
      </w:r>
      <w:r>
        <w:rPr>
          <w:rFonts w:ascii="Times New Roman" w:eastAsia="標楷體" w:hAnsi="Times New Roman" w:hint="eastAsia"/>
          <w:sz w:val="22"/>
        </w:rPr>
        <w:t>小時。</w:t>
      </w:r>
    </w:p>
    <w:p w:rsidR="001B157B" w:rsidRDefault="001B157B" w:rsidP="001B157B">
      <w:pPr>
        <w:tabs>
          <w:tab w:val="left" w:pos="2928"/>
        </w:tabs>
        <w:snapToGrid w:val="0"/>
        <w:spacing w:line="240" w:lineRule="exact"/>
        <w:ind w:leftChars="178" w:left="427" w:firstLineChars="178" w:firstLine="427"/>
        <w:rPr>
          <w:rFonts w:ascii="Times New Roman" w:eastAsia="標楷體" w:hAnsi="Times New Roman"/>
        </w:rPr>
      </w:pPr>
    </w:p>
    <w:p w:rsidR="001B157B" w:rsidRDefault="001B157B" w:rsidP="001B157B">
      <w:pPr>
        <w:numPr>
          <w:ilvl w:val="0"/>
          <w:numId w:val="1"/>
        </w:numPr>
        <w:snapToGrid w:val="0"/>
        <w:spacing w:line="260" w:lineRule="exact"/>
        <w:ind w:firstLineChars="184" w:firstLine="405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備註：無</w:t>
      </w:r>
      <w:r>
        <w:rPr>
          <w:rFonts w:ascii="Times New Roman" w:eastAsia="標楷體" w:hAnsi="Times New Roman"/>
          <w:color w:val="000000"/>
          <w:sz w:val="22"/>
        </w:rPr>
        <w:t xml:space="preserve"> </w:t>
      </w: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3119F1" w:rsidRDefault="003119F1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</w:p>
    <w:p w:rsidR="00BD7D32" w:rsidRPr="00BD7D32" w:rsidRDefault="00BD7D32" w:rsidP="00BD7D32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  <w:szCs w:val="24"/>
        </w:rPr>
      </w:pPr>
      <w:bookmarkStart w:id="0" w:name="_GoBack"/>
      <w:bookmarkEnd w:id="0"/>
      <w:r w:rsidRPr="00BD7D32">
        <w:rPr>
          <w:rFonts w:ascii="標楷體" w:eastAsia="標楷體" w:hAnsi="標楷體" w:hint="eastAsia"/>
          <w:color w:val="000000"/>
          <w:sz w:val="22"/>
          <w:szCs w:val="24"/>
        </w:rPr>
        <w:t xml:space="preserve">  </w:t>
      </w:r>
    </w:p>
    <w:p w:rsidR="008A16F2" w:rsidRPr="00E538CF" w:rsidRDefault="008A16F2" w:rsidP="008A16F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E538CF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8A16F2" w:rsidRPr="00E538CF" w:rsidRDefault="008A16F2" w:rsidP="008A16F2">
      <w:pPr>
        <w:snapToGrid w:val="0"/>
        <w:spacing w:beforeLines="50" w:before="180" w:line="260" w:lineRule="exact"/>
        <w:ind w:firstLineChars="210" w:firstLine="462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/>
          <w:sz w:val="22"/>
          <w:szCs w:val="22"/>
        </w:rPr>
        <w:t>一、院系所組：</w:t>
      </w:r>
      <w:r w:rsidRPr="00E538CF">
        <w:rPr>
          <w:rFonts w:ascii="標楷體" w:eastAsia="標楷體" w:hAnsi="標楷體" w:hint="eastAsia"/>
          <w:sz w:val="22"/>
          <w:szCs w:val="22"/>
        </w:rPr>
        <w:t>商</w:t>
      </w:r>
      <w:r w:rsidRPr="00E538CF">
        <w:rPr>
          <w:rFonts w:ascii="標楷體" w:eastAsia="標楷體" w:hAnsi="標楷體"/>
          <w:sz w:val="22"/>
          <w:szCs w:val="22"/>
        </w:rPr>
        <w:t>學院</w:t>
      </w:r>
      <w:r w:rsidRPr="00E538CF">
        <w:rPr>
          <w:rFonts w:ascii="標楷體" w:eastAsia="標楷體" w:hAnsi="標楷體" w:hint="eastAsia"/>
          <w:sz w:val="22"/>
          <w:szCs w:val="22"/>
        </w:rPr>
        <w:t xml:space="preserve"> 資訊管理學系 碩士班</w:t>
      </w:r>
    </w:p>
    <w:p w:rsidR="008A16F2" w:rsidRPr="00E538CF" w:rsidRDefault="008A16F2" w:rsidP="008A16F2">
      <w:pPr>
        <w:snapToGrid w:val="0"/>
        <w:spacing w:line="260" w:lineRule="exact"/>
        <w:ind w:left="440" w:firstLineChars="3" w:firstLine="7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/>
          <w:sz w:val="22"/>
          <w:szCs w:val="22"/>
        </w:rPr>
        <w:t>二、授予學位：</w:t>
      </w:r>
      <w:r w:rsidRPr="00E538CF">
        <w:rPr>
          <w:rFonts w:ascii="標楷體" w:eastAsia="標楷體" w:hAnsi="標楷體" w:hint="eastAsia"/>
          <w:sz w:val="22"/>
          <w:szCs w:val="22"/>
        </w:rPr>
        <w:t>資訊管理學碩</w:t>
      </w:r>
      <w:r w:rsidRPr="00E538CF">
        <w:rPr>
          <w:rFonts w:ascii="標楷體" w:eastAsia="標楷體" w:hAnsi="標楷體"/>
          <w:sz w:val="22"/>
          <w:szCs w:val="22"/>
        </w:rPr>
        <w:t>士</w:t>
      </w:r>
    </w:p>
    <w:p w:rsidR="008A16F2" w:rsidRPr="00E538CF" w:rsidRDefault="008A16F2" w:rsidP="008A16F2">
      <w:pPr>
        <w:snapToGrid w:val="0"/>
        <w:spacing w:line="260" w:lineRule="exact"/>
        <w:ind w:rightChars="-142" w:right="-341" w:firstLineChars="210" w:firstLine="462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/>
          <w:sz w:val="22"/>
          <w:szCs w:val="22"/>
        </w:rPr>
        <w:t>三、適用年度：</w:t>
      </w:r>
      <w:r w:rsidRPr="00E538CF">
        <w:rPr>
          <w:rFonts w:ascii="標楷體" w:eastAsia="標楷體" w:hAnsi="標楷體" w:hint="eastAsia"/>
          <w:sz w:val="22"/>
          <w:szCs w:val="22"/>
        </w:rPr>
        <w:t>104</w:t>
      </w:r>
      <w:r w:rsidR="001664A3">
        <w:rPr>
          <w:rFonts w:ascii="標楷體" w:eastAsia="標楷體" w:hAnsi="標楷體"/>
          <w:sz w:val="22"/>
          <w:szCs w:val="22"/>
        </w:rPr>
        <w:t>-108</w:t>
      </w:r>
      <w:r w:rsidRPr="00E538CF">
        <w:rPr>
          <w:rFonts w:ascii="標楷體" w:eastAsia="標楷體" w:hAnsi="標楷體"/>
          <w:sz w:val="22"/>
          <w:szCs w:val="22"/>
        </w:rPr>
        <w:t>學年度入學</w:t>
      </w:r>
      <w:r w:rsidRPr="00E538CF">
        <w:rPr>
          <w:rFonts w:ascii="標楷體" w:eastAsia="標楷體" w:hAnsi="標楷體" w:hint="eastAsia"/>
          <w:sz w:val="22"/>
          <w:szCs w:val="22"/>
        </w:rPr>
        <w:t>新生</w:t>
      </w:r>
      <w:r w:rsidRPr="00E538CF">
        <w:rPr>
          <w:rFonts w:ascii="標楷體" w:eastAsia="標楷體" w:hAnsi="標楷體"/>
          <w:sz w:val="22"/>
          <w:szCs w:val="22"/>
        </w:rPr>
        <w:t>適用</w:t>
      </w:r>
      <w:r w:rsidRPr="002448DE">
        <w:rPr>
          <w:rFonts w:ascii="標楷體" w:eastAsia="標楷體" w:hAnsi="標楷體"/>
          <w:b/>
          <w:color w:val="FF0000"/>
          <w:sz w:val="22"/>
        </w:rPr>
        <w:t>(</w:t>
      </w:r>
      <w:r w:rsidRPr="002448DE">
        <w:rPr>
          <w:rFonts w:ascii="標楷體" w:eastAsia="標楷體" w:hAnsi="標楷體" w:hint="eastAsia"/>
          <w:color w:val="FF0000"/>
          <w:sz w:val="18"/>
          <w:szCs w:val="18"/>
        </w:rPr>
        <w:t>103.</w:t>
      </w:r>
      <w:r w:rsidRPr="002448DE">
        <w:rPr>
          <w:rFonts w:ascii="標楷體" w:eastAsia="標楷體" w:hAnsi="標楷體"/>
          <w:color w:val="FF0000"/>
          <w:sz w:val="18"/>
          <w:szCs w:val="18"/>
        </w:rPr>
        <w:t>11</w:t>
      </w:r>
      <w:r w:rsidRPr="002448DE">
        <w:rPr>
          <w:rFonts w:ascii="標楷體" w:eastAsia="標楷體" w:hAnsi="標楷體" w:hint="eastAsia"/>
          <w:color w:val="FF0000"/>
          <w:sz w:val="18"/>
          <w:szCs w:val="18"/>
        </w:rPr>
        <w:t>.19教務會議通過)</w: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6A7E2161" wp14:editId="03D37DE7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49" name="直線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E10B" id="直線接點 232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XNwbWy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8A16F2" w:rsidRPr="00E538CF" w:rsidRDefault="008A16F2" w:rsidP="008A16F2">
      <w:pPr>
        <w:snapToGrid w:val="0"/>
        <w:spacing w:line="260" w:lineRule="exact"/>
        <w:ind w:firstLineChars="210" w:firstLine="462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/>
          <w:sz w:val="22"/>
          <w:szCs w:val="22"/>
        </w:rPr>
        <w:t>四、最低畢業學分數：</w:t>
      </w:r>
      <w:r w:rsidRPr="00E538CF">
        <w:rPr>
          <w:rFonts w:ascii="標楷體" w:eastAsia="標楷體" w:hAnsi="標楷體" w:hint="eastAsia"/>
          <w:sz w:val="22"/>
          <w:szCs w:val="22"/>
        </w:rPr>
        <w:t>36</w:t>
      </w:r>
      <w:r w:rsidRPr="00E538CF">
        <w:rPr>
          <w:rFonts w:ascii="標楷體" w:eastAsia="標楷體" w:hAnsi="標楷體"/>
          <w:sz w:val="22"/>
          <w:szCs w:val="22"/>
        </w:rPr>
        <w:t>學分</w:t>
      </w:r>
    </w:p>
    <w:p w:rsidR="008A16F2" w:rsidRPr="00E538CF" w:rsidRDefault="008A16F2" w:rsidP="008A16F2">
      <w:pPr>
        <w:snapToGrid w:val="0"/>
        <w:spacing w:line="260" w:lineRule="exact"/>
        <w:ind w:firstLineChars="210" w:firstLine="462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sz w:val="22"/>
          <w:szCs w:val="22"/>
        </w:rPr>
        <w:t>五、承認他所（含國內、外）學分數：</w:t>
      </w:r>
      <w:r w:rsidRPr="00E538CF">
        <w:rPr>
          <w:rFonts w:ascii="標楷體" w:eastAsia="標楷體" w:hAnsi="標楷體" w:hint="eastAsia"/>
          <w:sz w:val="22"/>
          <w:szCs w:val="22"/>
        </w:rPr>
        <w:t>8</w:t>
      </w:r>
      <w:r w:rsidRPr="00E538CF">
        <w:rPr>
          <w:rFonts w:ascii="標楷體" w:eastAsia="標楷體" w:hAnsi="標楷體"/>
          <w:sz w:val="22"/>
          <w:szCs w:val="22"/>
        </w:rPr>
        <w:t>學分</w:t>
      </w:r>
    </w:p>
    <w:p w:rsidR="008A16F2" w:rsidRPr="00E538CF" w:rsidRDefault="008A16F2" w:rsidP="008A16F2">
      <w:pPr>
        <w:snapToGrid w:val="0"/>
        <w:spacing w:line="260" w:lineRule="exact"/>
        <w:ind w:firstLineChars="210" w:firstLine="462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6391BD77" wp14:editId="691E610F">
            <wp:simplePos x="0" y="0"/>
            <wp:positionH relativeFrom="margin">
              <wp:posOffset>1235710</wp:posOffset>
            </wp:positionH>
            <wp:positionV relativeFrom="margin">
              <wp:posOffset>2807970</wp:posOffset>
            </wp:positionV>
            <wp:extent cx="2781300" cy="2790825"/>
            <wp:effectExtent l="0" t="0" r="0" b="9525"/>
            <wp:wrapNone/>
            <wp:docPr id="225" name="圖片 225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38CF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735"/>
        <w:gridCol w:w="835"/>
        <w:gridCol w:w="680"/>
        <w:gridCol w:w="3543"/>
      </w:tblGrid>
      <w:tr w:rsidR="008A16F2" w:rsidRPr="00E538CF" w:rsidTr="00F6624B">
        <w:trPr>
          <w:jc w:val="center"/>
        </w:trPr>
        <w:tc>
          <w:tcPr>
            <w:tcW w:w="1622" w:type="dxa"/>
            <w:shd w:val="clear" w:color="auto" w:fill="D6E3BC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/>
                <w:sz w:val="22"/>
                <w:szCs w:val="22"/>
              </w:rPr>
              <w:t>0125</w:t>
            </w:r>
          </w:p>
        </w:tc>
        <w:tc>
          <w:tcPr>
            <w:tcW w:w="188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研究方法</w:t>
            </w:r>
          </w:p>
        </w:tc>
        <w:tc>
          <w:tcPr>
            <w:tcW w:w="89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714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sz w:val="22"/>
                <w:szCs w:val="22"/>
              </w:rPr>
              <w:t>H029</w:t>
            </w:r>
          </w:p>
        </w:tc>
        <w:tc>
          <w:tcPr>
            <w:tcW w:w="188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網路與資訊安全</w:t>
            </w:r>
          </w:p>
        </w:tc>
        <w:tc>
          <w:tcPr>
            <w:tcW w:w="89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14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i275</w:t>
            </w:r>
          </w:p>
        </w:tc>
        <w:tc>
          <w:tcPr>
            <w:tcW w:w="188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專案及變革管理</w:t>
            </w:r>
          </w:p>
        </w:tc>
        <w:tc>
          <w:tcPr>
            <w:tcW w:w="89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14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F878</w:t>
            </w:r>
          </w:p>
        </w:tc>
        <w:tc>
          <w:tcPr>
            <w:tcW w:w="188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經營倫理研討</w:t>
            </w:r>
          </w:p>
        </w:tc>
        <w:tc>
          <w:tcPr>
            <w:tcW w:w="89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14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研一(院共同必俢)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noProof/>
                <w:color w:val="000000"/>
                <w:sz w:val="22"/>
              </w:rPr>
              <w:t>9467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軟體方法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i274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企業資訊策略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sz w:val="22"/>
                <w:szCs w:val="22"/>
              </w:rPr>
              <w:t>E632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國際企業管理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研二(院共同必俢)</w:t>
            </w:r>
          </w:p>
        </w:tc>
      </w:tr>
      <w:tr w:rsidR="008A16F2" w:rsidRPr="00E538CF" w:rsidTr="00F6624B">
        <w:trPr>
          <w:jc w:val="center"/>
        </w:trPr>
        <w:tc>
          <w:tcPr>
            <w:tcW w:w="1622" w:type="dxa"/>
            <w:vAlign w:val="center"/>
          </w:tcPr>
          <w:p w:rsidR="008A16F2" w:rsidRPr="00E538CF" w:rsidRDefault="008A16F2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80" w:type="dxa"/>
            <w:vAlign w:val="center"/>
          </w:tcPr>
          <w:p w:rsidR="008A16F2" w:rsidRPr="00E538CF" w:rsidRDefault="008A16F2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890" w:type="dxa"/>
            <w:vAlign w:val="center"/>
          </w:tcPr>
          <w:p w:rsidR="008A16F2" w:rsidRPr="00E538CF" w:rsidRDefault="008A16F2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15</w:t>
            </w:r>
          </w:p>
        </w:tc>
        <w:tc>
          <w:tcPr>
            <w:tcW w:w="714" w:type="dxa"/>
            <w:vAlign w:val="center"/>
          </w:tcPr>
          <w:p w:rsidR="008A16F2" w:rsidRPr="00E538CF" w:rsidRDefault="008A16F2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15</w:t>
            </w:r>
          </w:p>
        </w:tc>
        <w:tc>
          <w:tcPr>
            <w:tcW w:w="3892" w:type="dxa"/>
            <w:vAlign w:val="center"/>
          </w:tcPr>
          <w:p w:rsidR="008A16F2" w:rsidRPr="00E538CF" w:rsidRDefault="008A16F2" w:rsidP="00F6624B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A16F2" w:rsidRPr="00E538CF" w:rsidRDefault="008A16F2" w:rsidP="008A16F2">
      <w:pPr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</w:p>
    <w:p w:rsidR="008A16F2" w:rsidRPr="00E538CF" w:rsidRDefault="008A16F2" w:rsidP="008A16F2">
      <w:pPr>
        <w:snapToGrid w:val="0"/>
        <w:spacing w:line="320" w:lineRule="exact"/>
        <w:ind w:firstLineChars="190" w:firstLine="418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七、基礎學科（補修規定）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88"/>
        <w:gridCol w:w="859"/>
        <w:gridCol w:w="700"/>
        <w:gridCol w:w="3750"/>
      </w:tblGrid>
      <w:tr w:rsidR="008A16F2" w:rsidRPr="00E538CF" w:rsidTr="00F6624B">
        <w:trPr>
          <w:jc w:val="center"/>
        </w:trPr>
        <w:tc>
          <w:tcPr>
            <w:tcW w:w="752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8A16F2" w:rsidRPr="00E538CF" w:rsidTr="00F6624B">
        <w:trPr>
          <w:trHeight w:val="526"/>
          <w:jc w:val="center"/>
        </w:trPr>
        <w:tc>
          <w:tcPr>
            <w:tcW w:w="75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資料庫管理</w:t>
            </w:r>
          </w:p>
        </w:tc>
        <w:tc>
          <w:tcPr>
            <w:tcW w:w="919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Merge w:val="restart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凡未曾獲得資料庫管理3學分、企業資料通訊3學分、統計學3學分者，皆需補修上列課程。如原修習課程之名稱不同，但內容相同者，由系主任(所長)認定之。(本規定適用所有入學新生)</w:t>
            </w:r>
          </w:p>
        </w:tc>
      </w:tr>
      <w:tr w:rsidR="008A16F2" w:rsidRPr="00E538CF" w:rsidTr="00F6624B">
        <w:trPr>
          <w:trHeight w:val="527"/>
          <w:jc w:val="center"/>
        </w:trPr>
        <w:tc>
          <w:tcPr>
            <w:tcW w:w="75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企業資料通訊</w:t>
            </w:r>
          </w:p>
        </w:tc>
        <w:tc>
          <w:tcPr>
            <w:tcW w:w="919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A16F2" w:rsidRPr="00E538CF" w:rsidTr="00F6624B">
        <w:trPr>
          <w:trHeight w:val="526"/>
          <w:jc w:val="center"/>
        </w:trPr>
        <w:tc>
          <w:tcPr>
            <w:tcW w:w="75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統計學</w:t>
            </w:r>
          </w:p>
        </w:tc>
        <w:tc>
          <w:tcPr>
            <w:tcW w:w="919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A16F2" w:rsidRPr="00E538CF" w:rsidTr="00F6624B">
        <w:trPr>
          <w:trHeight w:val="527"/>
          <w:jc w:val="center"/>
        </w:trPr>
        <w:tc>
          <w:tcPr>
            <w:tcW w:w="752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738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4140" w:type="dxa"/>
            <w:vAlign w:val="center"/>
          </w:tcPr>
          <w:p w:rsidR="008A16F2" w:rsidRPr="00E538CF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A16F2" w:rsidRPr="00E538CF" w:rsidRDefault="008A16F2" w:rsidP="008A16F2">
      <w:pPr>
        <w:snapToGrid w:val="0"/>
        <w:spacing w:line="320" w:lineRule="exact"/>
        <w:ind w:firstLineChars="203" w:firstLine="447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 w:hint="eastAsia"/>
          <w:color w:val="000000"/>
          <w:sz w:val="22"/>
        </w:rPr>
        <w:t>八</w:t>
      </w:r>
      <w:r w:rsidRPr="00E538CF">
        <w:rPr>
          <w:rFonts w:ascii="標楷體" w:eastAsia="標楷體" w:hAnsi="標楷體"/>
          <w:color w:val="000000"/>
          <w:sz w:val="22"/>
        </w:rPr>
        <w:t>、</w:t>
      </w:r>
      <w:r w:rsidRPr="00E538CF">
        <w:rPr>
          <w:rFonts w:ascii="標楷體" w:eastAsia="標楷體" w:hAnsi="標楷體" w:hint="eastAsia"/>
          <w:color w:val="000000"/>
          <w:sz w:val="22"/>
        </w:rPr>
        <w:t>申請</w:t>
      </w:r>
      <w:r w:rsidRPr="00E538CF">
        <w:rPr>
          <w:rFonts w:ascii="標楷體" w:eastAsia="標楷體" w:hAnsi="標楷體"/>
          <w:color w:val="000000"/>
          <w:sz w:val="22"/>
        </w:rPr>
        <w:t>學位論文考試</w:t>
      </w:r>
      <w:r w:rsidRPr="00E538CF">
        <w:rPr>
          <w:rFonts w:ascii="標楷體" w:eastAsia="標楷體" w:hAnsi="標楷體" w:hint="eastAsia"/>
          <w:color w:val="000000"/>
          <w:sz w:val="22"/>
        </w:rPr>
        <w:t>規定</w:t>
      </w:r>
    </w:p>
    <w:p w:rsidR="008A16F2" w:rsidRPr="00E538CF" w:rsidRDefault="008A16F2" w:rsidP="008A16F2">
      <w:pPr>
        <w:snapToGrid w:val="0"/>
        <w:spacing w:line="320" w:lineRule="exact"/>
        <w:ind w:leftChars="186" w:left="446" w:firstLineChars="178" w:firstLine="392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1.依本校「博碩士班學位論文考試辦法」辦理。</w:t>
      </w:r>
    </w:p>
    <w:p w:rsidR="008A16F2" w:rsidRPr="00E538CF" w:rsidRDefault="008A16F2" w:rsidP="008A16F2">
      <w:pPr>
        <w:tabs>
          <w:tab w:val="left" w:pos="2928"/>
        </w:tabs>
        <w:snapToGrid w:val="0"/>
        <w:spacing w:line="320" w:lineRule="exact"/>
        <w:ind w:leftChars="186" w:left="446" w:firstLineChars="178" w:firstLine="392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 w:hint="eastAsia"/>
          <w:color w:val="000000"/>
          <w:sz w:val="22"/>
        </w:rPr>
        <w:t>2</w:t>
      </w:r>
      <w:r w:rsidRPr="00E538CF">
        <w:rPr>
          <w:rFonts w:ascii="標楷體" w:eastAsia="標楷體" w:hAnsi="標楷體" w:hint="eastAsia"/>
          <w:sz w:val="22"/>
          <w:szCs w:val="22"/>
        </w:rPr>
        <w:t>.</w:t>
      </w:r>
      <w:r w:rsidRPr="00E538CF">
        <w:rPr>
          <w:rFonts w:ascii="標楷體" w:eastAsia="標楷體" w:hAnsi="標楷體"/>
          <w:sz w:val="22"/>
          <w:szCs w:val="22"/>
        </w:rPr>
        <w:t>在學期間發表</w:t>
      </w:r>
      <w:r w:rsidRPr="00E538CF">
        <w:rPr>
          <w:rFonts w:ascii="標楷體" w:eastAsia="標楷體" w:hAnsi="標楷體" w:hint="eastAsia"/>
          <w:sz w:val="22"/>
          <w:szCs w:val="22"/>
        </w:rPr>
        <w:t>(或已接受發表)</w:t>
      </w:r>
      <w:r w:rsidRPr="00E538CF">
        <w:rPr>
          <w:rFonts w:ascii="標楷體" w:eastAsia="標楷體" w:hAnsi="標楷體"/>
          <w:sz w:val="22"/>
          <w:szCs w:val="22"/>
        </w:rPr>
        <w:t>有審查制度之專業學術文章一篇。</w:t>
      </w:r>
    </w:p>
    <w:p w:rsidR="008A16F2" w:rsidRPr="00E538CF" w:rsidRDefault="008A16F2" w:rsidP="008A16F2">
      <w:pPr>
        <w:tabs>
          <w:tab w:val="left" w:pos="2928"/>
        </w:tabs>
        <w:snapToGrid w:val="0"/>
        <w:spacing w:line="320" w:lineRule="exact"/>
        <w:ind w:leftChars="345" w:left="1050" w:hangingChars="101" w:hanging="222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 w:hint="eastAsia"/>
          <w:sz w:val="22"/>
          <w:szCs w:val="22"/>
        </w:rPr>
        <w:t>3.</w:t>
      </w:r>
      <w:r w:rsidRPr="00E538CF">
        <w:rPr>
          <w:rFonts w:ascii="標楷體" w:eastAsia="標楷體" w:hAnsi="標楷體"/>
          <w:color w:val="000000"/>
          <w:sz w:val="22"/>
        </w:rPr>
        <w:t>英文檢定規定：須達TOEIC640分以上、托福520分以上或其他相對檢定成績之英檢標準，方可申請畢業。</w:t>
      </w:r>
    </w:p>
    <w:p w:rsidR="008A16F2" w:rsidRPr="00E538CF" w:rsidRDefault="008A16F2" w:rsidP="008A16F2">
      <w:pPr>
        <w:snapToGrid w:val="0"/>
        <w:spacing w:line="320" w:lineRule="exact"/>
        <w:ind w:leftChars="-1" w:left="-2" w:firstLineChars="185" w:firstLine="407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 w:hint="eastAsia"/>
          <w:color w:val="000000"/>
          <w:sz w:val="22"/>
        </w:rPr>
        <w:t>九、</w:t>
      </w:r>
      <w:r w:rsidRPr="00E538CF">
        <w:rPr>
          <w:rFonts w:ascii="標楷體" w:eastAsia="標楷體" w:hAnsi="標楷體" w:hint="eastAsia"/>
          <w:sz w:val="22"/>
          <w:szCs w:val="22"/>
        </w:rPr>
        <w:t>其他規定：</w:t>
      </w:r>
    </w:p>
    <w:p w:rsidR="008A16F2" w:rsidRPr="00E538CF" w:rsidRDefault="008A16F2" w:rsidP="008A16F2">
      <w:pPr>
        <w:snapToGrid w:val="0"/>
        <w:spacing w:line="320" w:lineRule="exact"/>
        <w:ind w:leftChars="339" w:left="1063" w:hangingChars="113" w:hanging="249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 w:hint="eastAsia"/>
          <w:sz w:val="22"/>
          <w:szCs w:val="22"/>
        </w:rPr>
        <w:t>1.</w:t>
      </w:r>
      <w:r w:rsidRPr="00E538CF">
        <w:rPr>
          <w:rFonts w:ascii="標楷體" w:eastAsia="標楷體" w:hAnsi="標楷體"/>
          <w:sz w:val="22"/>
          <w:szCs w:val="22"/>
        </w:rPr>
        <w:t>學位論文考試及格並繳交完稿之論文，依本校「博碩士班學位論文考試辦法」辦理。</w:t>
      </w:r>
    </w:p>
    <w:p w:rsidR="008A16F2" w:rsidRPr="00E538CF" w:rsidRDefault="008A16F2" w:rsidP="008A16F2">
      <w:pPr>
        <w:snapToGrid w:val="0"/>
        <w:spacing w:line="320" w:lineRule="exact"/>
        <w:ind w:leftChars="200" w:left="480" w:firstLineChars="144" w:firstLine="317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 w:hint="eastAsia"/>
          <w:sz w:val="22"/>
          <w:szCs w:val="22"/>
        </w:rPr>
        <w:t>2.畢業前需參加研討會或演講或讀書會至少12小時。</w:t>
      </w:r>
    </w:p>
    <w:p w:rsidR="008A16F2" w:rsidRPr="00E538CF" w:rsidRDefault="008A16F2" w:rsidP="008A16F2">
      <w:pPr>
        <w:tabs>
          <w:tab w:val="left" w:pos="2928"/>
        </w:tabs>
        <w:snapToGrid w:val="0"/>
        <w:spacing w:line="240" w:lineRule="exact"/>
        <w:ind w:leftChars="178" w:left="427" w:firstLineChars="178" w:firstLine="427"/>
        <w:rPr>
          <w:rFonts w:ascii="標楷體" w:eastAsia="標楷體" w:hAnsi="標楷體"/>
        </w:rPr>
      </w:pPr>
    </w:p>
    <w:p w:rsidR="008A16F2" w:rsidRDefault="008A16F2" w:rsidP="001664A3">
      <w:pPr>
        <w:snapToGrid w:val="0"/>
        <w:spacing w:line="260" w:lineRule="exact"/>
        <w:ind w:firstLineChars="184" w:firstLine="405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 w:hint="eastAsia"/>
          <w:color w:val="000000"/>
          <w:sz w:val="22"/>
        </w:rPr>
        <w:t>十</w:t>
      </w:r>
      <w:r w:rsidRPr="00E538CF">
        <w:rPr>
          <w:rFonts w:ascii="標楷體" w:eastAsia="標楷體" w:hAnsi="標楷體"/>
          <w:color w:val="000000"/>
          <w:sz w:val="22"/>
        </w:rPr>
        <w:t>、備註</w:t>
      </w:r>
      <w:r w:rsidRPr="00E538CF">
        <w:rPr>
          <w:rFonts w:ascii="標楷體" w:eastAsia="標楷體" w:hAnsi="標楷體" w:hint="eastAsia"/>
          <w:color w:val="000000"/>
          <w:sz w:val="22"/>
        </w:rPr>
        <w:t>：無</w:t>
      </w:r>
      <w:r>
        <w:rPr>
          <w:rFonts w:ascii="標楷體" w:eastAsia="標楷體" w:hAnsi="標楷體" w:hint="eastAsia"/>
          <w:color w:val="000000"/>
          <w:sz w:val="22"/>
        </w:rPr>
        <w:t xml:space="preserve">   </w:t>
      </w:r>
      <w:r>
        <w:rPr>
          <w:rFonts w:ascii="標楷體" w:eastAsia="標楷體" w:hAnsi="標楷體"/>
          <w:color w:val="000000"/>
          <w:sz w:val="22"/>
        </w:rPr>
        <w:br w:type="page"/>
      </w:r>
    </w:p>
    <w:p w:rsidR="008A16F2" w:rsidRPr="0077214A" w:rsidRDefault="008A16F2" w:rsidP="008A16F2">
      <w:pPr>
        <w:widowControl/>
        <w:rPr>
          <w:rFonts w:ascii="Times New Roman" w:eastAsia="標楷體" w:hAnsi="標楷體"/>
          <w:szCs w:val="24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E6CB1" wp14:editId="061C9FE4">
                <wp:simplePos x="0" y="0"/>
                <wp:positionH relativeFrom="column">
                  <wp:posOffset>5168900</wp:posOffset>
                </wp:positionH>
                <wp:positionV relativeFrom="paragraph">
                  <wp:posOffset>-565150</wp:posOffset>
                </wp:positionV>
                <wp:extent cx="737235" cy="429895"/>
                <wp:effectExtent l="0" t="0" r="5715" b="8255"/>
                <wp:wrapNone/>
                <wp:docPr id="5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F2" w:rsidRDefault="008A16F2" w:rsidP="008A16F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</w:t>
                            </w:r>
                            <w:r w:rsidR="00C3417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8A16F2" w:rsidRDefault="008A16F2" w:rsidP="008A16F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6CB1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407pt;margin-top:-44.5pt;width:58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" stroked="f">
                <v:textbox inset=".5mm,0,.5mm,0">
                  <w:txbxContent>
                    <w:p w:rsidR="008A16F2" w:rsidRDefault="008A16F2" w:rsidP="008A16F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</w:t>
                      </w:r>
                      <w:r w:rsidR="00C3417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8A16F2" w:rsidRDefault="008A16F2" w:rsidP="008A16F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6F2" w:rsidRPr="005219D4" w:rsidRDefault="008A16F2" w:rsidP="008A16F2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5219D4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8A16F2" w:rsidRPr="00332919" w:rsidRDefault="008A16F2" w:rsidP="008A16F2">
      <w:pPr>
        <w:snapToGrid w:val="0"/>
        <w:spacing w:line="260" w:lineRule="exact"/>
        <w:rPr>
          <w:rFonts w:ascii="標楷體" w:eastAsia="標楷體" w:hAnsi="標楷體"/>
          <w:sz w:val="22"/>
          <w:szCs w:val="22"/>
        </w:rPr>
      </w:pPr>
      <w:r w:rsidRPr="00332919">
        <w:rPr>
          <w:rFonts w:ascii="標楷體" w:eastAsia="標楷體" w:hAnsi="標楷體"/>
          <w:sz w:val="22"/>
          <w:szCs w:val="22"/>
        </w:rPr>
        <w:t>一、院系所組：</w:t>
      </w:r>
      <w:r w:rsidRPr="00332919">
        <w:rPr>
          <w:rFonts w:ascii="標楷體" w:eastAsia="標楷體" w:hAnsi="標楷體" w:hint="eastAsia"/>
          <w:sz w:val="22"/>
          <w:szCs w:val="22"/>
        </w:rPr>
        <w:t>商</w:t>
      </w:r>
      <w:r w:rsidRPr="00332919">
        <w:rPr>
          <w:rFonts w:ascii="標楷體" w:eastAsia="標楷體" w:hAnsi="標楷體"/>
          <w:sz w:val="22"/>
          <w:szCs w:val="22"/>
        </w:rPr>
        <w:t>學院</w:t>
      </w:r>
      <w:r w:rsidRPr="00332919">
        <w:rPr>
          <w:rFonts w:ascii="標楷體" w:eastAsia="標楷體" w:hAnsi="標楷體" w:hint="eastAsia"/>
          <w:sz w:val="22"/>
          <w:szCs w:val="22"/>
        </w:rPr>
        <w:t xml:space="preserve"> 資訊管理學系 碩士班</w:t>
      </w:r>
    </w:p>
    <w:p w:rsidR="008A16F2" w:rsidRPr="00332919" w:rsidRDefault="008A16F2" w:rsidP="008A16F2">
      <w:pPr>
        <w:snapToGrid w:val="0"/>
        <w:spacing w:line="26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332919">
        <w:rPr>
          <w:rFonts w:ascii="標楷體" w:eastAsia="標楷體" w:hAnsi="標楷體"/>
          <w:sz w:val="22"/>
          <w:szCs w:val="22"/>
        </w:rPr>
        <w:t>二、授予學位：</w:t>
      </w:r>
      <w:r w:rsidRPr="00332919">
        <w:rPr>
          <w:rFonts w:ascii="標楷體" w:eastAsia="標楷體" w:hAnsi="標楷體" w:hint="eastAsia"/>
          <w:sz w:val="22"/>
          <w:szCs w:val="22"/>
        </w:rPr>
        <w:t>資訊管理學碩</w:t>
      </w:r>
      <w:r w:rsidRPr="00332919">
        <w:rPr>
          <w:rFonts w:ascii="標楷體" w:eastAsia="標楷體" w:hAnsi="標楷體"/>
          <w:sz w:val="22"/>
          <w:szCs w:val="22"/>
        </w:rPr>
        <w:t>士</w:t>
      </w:r>
    </w:p>
    <w:p w:rsidR="008A16F2" w:rsidRPr="00332919" w:rsidRDefault="008A16F2" w:rsidP="008A16F2">
      <w:pPr>
        <w:snapToGrid w:val="0"/>
        <w:spacing w:line="260" w:lineRule="exact"/>
        <w:rPr>
          <w:rFonts w:ascii="標楷體" w:eastAsia="標楷體" w:hAnsi="標楷體"/>
          <w:sz w:val="22"/>
          <w:szCs w:val="22"/>
        </w:rPr>
      </w:pPr>
      <w:r w:rsidRPr="00332919">
        <w:rPr>
          <w:rFonts w:ascii="標楷體" w:eastAsia="標楷體" w:hAnsi="標楷體"/>
          <w:sz w:val="22"/>
          <w:szCs w:val="22"/>
        </w:rPr>
        <w:t>三、適用年度：</w:t>
      </w:r>
      <w:r>
        <w:rPr>
          <w:rFonts w:ascii="標楷體" w:eastAsia="標楷體" w:hAnsi="標楷體" w:hint="eastAsia"/>
          <w:sz w:val="22"/>
          <w:szCs w:val="22"/>
        </w:rPr>
        <w:t>103</w:t>
      </w:r>
      <w:r w:rsidRPr="00332919">
        <w:rPr>
          <w:rFonts w:ascii="標楷體" w:eastAsia="標楷體" w:hAnsi="標楷體"/>
          <w:sz w:val="22"/>
          <w:szCs w:val="22"/>
        </w:rPr>
        <w:t>學年度入學</w:t>
      </w:r>
      <w:r w:rsidRPr="00332919">
        <w:rPr>
          <w:rFonts w:ascii="標楷體" w:eastAsia="標楷體" w:hAnsi="標楷體" w:hint="eastAsia"/>
          <w:sz w:val="22"/>
          <w:szCs w:val="22"/>
        </w:rPr>
        <w:t>新生</w:t>
      </w:r>
      <w:r w:rsidRPr="00332919">
        <w:rPr>
          <w:rFonts w:ascii="標楷體" w:eastAsia="標楷體" w:hAnsi="標楷體"/>
          <w:sz w:val="22"/>
          <w:szCs w:val="22"/>
        </w:rPr>
        <w:t>適用。</w:t>
      </w:r>
      <w:r w:rsidRPr="009311E4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9311E4">
        <w:rPr>
          <w:rFonts w:eastAsia="標楷體" w:hAnsi="標楷體" w:hint="eastAsia"/>
          <w:color w:val="FF0000"/>
          <w:sz w:val="16"/>
          <w:szCs w:val="16"/>
        </w:rPr>
        <w:t>102</w:t>
      </w:r>
      <w:r w:rsidRPr="009311E4">
        <w:rPr>
          <w:rFonts w:eastAsia="標楷體" w:hAnsi="標楷體"/>
          <w:color w:val="FF0000"/>
          <w:sz w:val="16"/>
          <w:szCs w:val="16"/>
        </w:rPr>
        <w:t>學年度第</w:t>
      </w:r>
      <w:r w:rsidRPr="009311E4">
        <w:rPr>
          <w:rFonts w:eastAsia="標楷體" w:hAnsi="標楷體" w:hint="eastAsia"/>
          <w:color w:val="FF0000"/>
          <w:sz w:val="16"/>
          <w:szCs w:val="16"/>
        </w:rPr>
        <w:t>2</w:t>
      </w:r>
      <w:r w:rsidRPr="009311E4">
        <w:rPr>
          <w:rFonts w:eastAsia="標楷體" w:hAnsi="標楷體" w:hint="eastAsia"/>
          <w:color w:val="FF0000"/>
          <w:sz w:val="16"/>
          <w:szCs w:val="16"/>
        </w:rPr>
        <w:t>學期教務會議</w:t>
      </w:r>
      <w:r>
        <w:rPr>
          <w:rFonts w:eastAsia="標楷體" w:hAnsi="標楷體" w:hint="eastAsia"/>
          <w:color w:val="FF0000"/>
          <w:sz w:val="16"/>
          <w:szCs w:val="16"/>
        </w:rPr>
        <w:t>修訂</w:t>
      </w:r>
      <w:r w:rsidRPr="009311E4">
        <w:rPr>
          <w:rFonts w:eastAsia="標楷體" w:hAnsi="標楷體"/>
          <w:color w:val="FF0000"/>
          <w:sz w:val="16"/>
          <w:szCs w:val="16"/>
        </w:rPr>
        <w:t>通過</w: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 wp14:anchorId="132E9C49" wp14:editId="7E2E67A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7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9E0B" id="直線接點 10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irop/y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8A16F2" w:rsidRPr="00332919" w:rsidRDefault="008A16F2" w:rsidP="008A16F2">
      <w:pPr>
        <w:snapToGrid w:val="0"/>
        <w:spacing w:line="260" w:lineRule="exact"/>
        <w:rPr>
          <w:rFonts w:ascii="標楷體" w:eastAsia="標楷體" w:hAnsi="標楷體"/>
          <w:sz w:val="22"/>
          <w:szCs w:val="22"/>
        </w:rPr>
      </w:pPr>
      <w:r w:rsidRPr="00332919">
        <w:rPr>
          <w:rFonts w:ascii="標楷體" w:eastAsia="標楷體" w:hAnsi="標楷體"/>
          <w:sz w:val="22"/>
          <w:szCs w:val="22"/>
        </w:rPr>
        <w:t>四、最低畢業學分數：</w:t>
      </w:r>
      <w:r w:rsidRPr="00332919">
        <w:rPr>
          <w:rFonts w:ascii="標楷體" w:eastAsia="標楷體" w:hAnsi="標楷體" w:hint="eastAsia"/>
          <w:sz w:val="22"/>
          <w:szCs w:val="22"/>
        </w:rPr>
        <w:t>36</w:t>
      </w:r>
      <w:r w:rsidRPr="00332919">
        <w:rPr>
          <w:rFonts w:ascii="標楷體" w:eastAsia="標楷體" w:hAnsi="標楷體"/>
          <w:sz w:val="22"/>
          <w:szCs w:val="22"/>
        </w:rPr>
        <w:t>學分</w:t>
      </w:r>
    </w:p>
    <w:p w:rsidR="008A16F2" w:rsidRPr="00332919" w:rsidRDefault="008A16F2" w:rsidP="008A16F2">
      <w:pPr>
        <w:snapToGrid w:val="0"/>
        <w:spacing w:line="260" w:lineRule="exact"/>
        <w:rPr>
          <w:rFonts w:ascii="標楷體" w:eastAsia="標楷體" w:hAnsi="標楷體"/>
          <w:color w:val="000000"/>
          <w:sz w:val="22"/>
        </w:rPr>
      </w:pPr>
      <w:r w:rsidRPr="00332919">
        <w:rPr>
          <w:rFonts w:ascii="標楷體" w:eastAsia="標楷體" w:hAnsi="標楷體"/>
          <w:sz w:val="22"/>
          <w:szCs w:val="22"/>
        </w:rPr>
        <w:t>五、承認他所（含國內、外）學分數：</w:t>
      </w:r>
      <w:r w:rsidRPr="00332919">
        <w:rPr>
          <w:rFonts w:ascii="標楷體" w:eastAsia="標楷體" w:hAnsi="標楷體" w:hint="eastAsia"/>
          <w:sz w:val="22"/>
          <w:szCs w:val="22"/>
        </w:rPr>
        <w:t>8</w:t>
      </w:r>
      <w:r w:rsidRPr="00332919">
        <w:rPr>
          <w:rFonts w:ascii="標楷體" w:eastAsia="標楷體" w:hAnsi="標楷體"/>
          <w:sz w:val="22"/>
          <w:szCs w:val="22"/>
        </w:rPr>
        <w:t>學分</w:t>
      </w:r>
    </w:p>
    <w:p w:rsidR="008A16F2" w:rsidRPr="004A5A45" w:rsidRDefault="008A16F2" w:rsidP="008A16F2">
      <w:pPr>
        <w:snapToGrid w:val="0"/>
        <w:spacing w:line="26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735"/>
        <w:gridCol w:w="835"/>
        <w:gridCol w:w="680"/>
        <w:gridCol w:w="3543"/>
      </w:tblGrid>
      <w:tr w:rsidR="008A16F2" w:rsidRPr="004A5A45" w:rsidTr="00F6624B">
        <w:trPr>
          <w:jc w:val="center"/>
        </w:trPr>
        <w:tc>
          <w:tcPr>
            <w:tcW w:w="1622" w:type="dxa"/>
            <w:shd w:val="clear" w:color="auto" w:fill="D6E3BC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892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/>
                <w:sz w:val="22"/>
                <w:szCs w:val="22"/>
              </w:rPr>
              <w:t>0125</w:t>
            </w:r>
          </w:p>
        </w:tc>
        <w:tc>
          <w:tcPr>
            <w:tcW w:w="1880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研究方法</w:t>
            </w:r>
          </w:p>
        </w:tc>
        <w:tc>
          <w:tcPr>
            <w:tcW w:w="890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92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F878</w:t>
            </w:r>
          </w:p>
        </w:tc>
        <w:tc>
          <w:tcPr>
            <w:tcW w:w="1880" w:type="dxa"/>
            <w:vAlign w:val="center"/>
          </w:tcPr>
          <w:p w:rsidR="008A16F2" w:rsidRPr="001C48B8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經營</w:t>
            </w:r>
            <w:r w:rsidRPr="001C48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倫理研討</w:t>
            </w:r>
          </w:p>
        </w:tc>
        <w:tc>
          <w:tcPr>
            <w:tcW w:w="890" w:type="dxa"/>
            <w:vAlign w:val="center"/>
          </w:tcPr>
          <w:p w:rsidR="008A16F2" w:rsidRPr="001C48B8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C48B8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714" w:type="dxa"/>
            <w:vAlign w:val="center"/>
          </w:tcPr>
          <w:p w:rsidR="008A16F2" w:rsidRPr="001C48B8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C48B8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3892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  <w:r w:rsidRPr="00DB33B2">
              <w:rPr>
                <w:rFonts w:ascii="標楷體" w:eastAsia="標楷體" w:hAnsi="標楷體" w:hint="eastAsia"/>
                <w:sz w:val="22"/>
                <w:szCs w:val="22"/>
              </w:rPr>
              <w:t>(院共同必俢)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i275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63757">
              <w:rPr>
                <w:rFonts w:ascii="標楷體" w:eastAsia="標楷體" w:hAnsi="標楷體" w:hint="eastAsia"/>
                <w:color w:val="000000"/>
                <w:sz w:val="22"/>
              </w:rPr>
              <w:t>專案及變革管理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6375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D63757">
              <w:rPr>
                <w:rFonts w:ascii="標楷體" w:eastAsia="標楷體" w:hAnsi="標楷體"/>
                <w:noProof/>
                <w:color w:val="000000"/>
                <w:sz w:val="22"/>
              </w:rPr>
              <w:t>9467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63757">
              <w:rPr>
                <w:rFonts w:ascii="標楷體" w:eastAsia="標楷體" w:hAnsi="標楷體" w:hint="eastAsia"/>
                <w:color w:val="000000"/>
                <w:sz w:val="22"/>
              </w:rPr>
              <w:t>軟體方法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63757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D63757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63757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t>i274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企業資訊策略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研一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625B3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E625B3">
              <w:rPr>
                <w:rFonts w:ascii="標楷體" w:eastAsia="標楷體" w:hAnsi="標楷體"/>
                <w:sz w:val="22"/>
                <w:szCs w:val="22"/>
              </w:rPr>
              <w:t>E632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625B3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625B3">
              <w:rPr>
                <w:rFonts w:ascii="標楷體" w:eastAsia="標楷體" w:hAnsi="標楷體" w:hint="eastAsia"/>
                <w:color w:val="000000"/>
                <w:sz w:val="22"/>
              </w:rPr>
              <w:t>國際企業管理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625B3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625B3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625B3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625B3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研二</w:t>
            </w:r>
            <w:r w:rsidRPr="00DB33B2">
              <w:rPr>
                <w:rFonts w:ascii="標楷體" w:eastAsia="標楷體" w:hAnsi="標楷體" w:hint="eastAsia"/>
                <w:sz w:val="22"/>
                <w:szCs w:val="22"/>
              </w:rPr>
              <w:t>(院共同必俢)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625B3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</w:rPr>
            </w:pPr>
            <w:r w:rsidRPr="00F03E2C">
              <w:rPr>
                <w:rFonts w:ascii="標楷體" w:eastAsia="標楷體" w:hAnsi="標楷體"/>
                <w:sz w:val="22"/>
                <w:szCs w:val="22"/>
              </w:rPr>
              <w:t>H029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E625B3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E1DBD">
              <w:rPr>
                <w:rFonts w:ascii="標楷體" w:eastAsia="標楷體" w:hAnsi="標楷體" w:hint="eastAsia"/>
                <w:color w:val="000000"/>
                <w:sz w:val="22"/>
              </w:rPr>
              <w:t>網路與資訊安全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1C48B8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1C48B8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C48B8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</w:tr>
      <w:tr w:rsidR="008A16F2" w:rsidRPr="004A5A45" w:rsidTr="00F6624B">
        <w:trPr>
          <w:jc w:val="center"/>
        </w:trPr>
        <w:tc>
          <w:tcPr>
            <w:tcW w:w="1622" w:type="dxa"/>
            <w:vAlign w:val="center"/>
          </w:tcPr>
          <w:p w:rsidR="008A16F2" w:rsidRPr="004A5A45" w:rsidRDefault="008A16F2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80" w:type="dxa"/>
            <w:vAlign w:val="center"/>
          </w:tcPr>
          <w:p w:rsidR="008A16F2" w:rsidRPr="004A5A45" w:rsidRDefault="008A16F2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890" w:type="dxa"/>
            <w:vAlign w:val="center"/>
          </w:tcPr>
          <w:p w:rsidR="008A16F2" w:rsidRPr="00710AE2" w:rsidRDefault="008A16F2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10AE2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714" w:type="dxa"/>
            <w:vAlign w:val="center"/>
          </w:tcPr>
          <w:p w:rsidR="008A16F2" w:rsidRPr="00710AE2" w:rsidRDefault="008A16F2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10AE2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3892" w:type="dxa"/>
            <w:vAlign w:val="center"/>
          </w:tcPr>
          <w:p w:rsidR="008A16F2" w:rsidRPr="004A5A45" w:rsidRDefault="008A16F2" w:rsidP="00F6624B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A16F2" w:rsidRPr="001E1DBD" w:rsidRDefault="008A16F2" w:rsidP="008A16F2">
      <w:pPr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</w:p>
    <w:p w:rsidR="008A16F2" w:rsidRPr="004A5A45" w:rsidRDefault="008A16F2" w:rsidP="008A16F2">
      <w:pPr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七、基礎學科（補修</w:t>
      </w:r>
      <w:r>
        <w:rPr>
          <w:rFonts w:ascii="標楷體" w:eastAsia="標楷體" w:hAnsi="標楷體"/>
          <w:color w:val="000000"/>
          <w:sz w:val="22"/>
        </w:rPr>
        <w:t>規定</w:t>
      </w:r>
      <w:r w:rsidRPr="004A5A45">
        <w:rPr>
          <w:rFonts w:ascii="標楷體" w:eastAsia="標楷體" w:hAnsi="標楷體"/>
          <w:color w:val="00000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88"/>
        <w:gridCol w:w="859"/>
        <w:gridCol w:w="700"/>
        <w:gridCol w:w="3750"/>
      </w:tblGrid>
      <w:tr w:rsidR="008A16F2" w:rsidRPr="004A5A45" w:rsidTr="00F6624B">
        <w:trPr>
          <w:jc w:val="center"/>
        </w:trPr>
        <w:tc>
          <w:tcPr>
            <w:tcW w:w="752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8A16F2" w:rsidRPr="004A5A45" w:rsidTr="00F6624B">
        <w:trPr>
          <w:trHeight w:val="526"/>
          <w:jc w:val="center"/>
        </w:trPr>
        <w:tc>
          <w:tcPr>
            <w:tcW w:w="752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資料庫管理</w:t>
            </w:r>
          </w:p>
        </w:tc>
        <w:tc>
          <w:tcPr>
            <w:tcW w:w="919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1" locked="0" layoutInCell="0" allowOverlap="1" wp14:anchorId="554C1271" wp14:editId="626C54B0">
                  <wp:simplePos x="0" y="0"/>
                  <wp:positionH relativeFrom="margin">
                    <wp:posOffset>-1548765</wp:posOffset>
                  </wp:positionH>
                  <wp:positionV relativeFrom="margin">
                    <wp:posOffset>-2240280</wp:posOffset>
                  </wp:positionV>
                  <wp:extent cx="2785110" cy="2787015"/>
                  <wp:effectExtent l="0" t="0" r="0" b="0"/>
                  <wp:wrapNone/>
                  <wp:docPr id="71" name="圖片 7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Merge w:val="restart"/>
            <w:vAlign w:val="center"/>
          </w:tcPr>
          <w:p w:rsidR="008A16F2" w:rsidRPr="006B37C9" w:rsidRDefault="008A16F2" w:rsidP="00F662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凡未曾獲得資料庫管理3學分、企業資料通訊3學分、統計學3學分者，皆需補修上列課程。如原修習課程之名稱不同，但內容相同者，由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系主任(</w:t>
            </w: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所長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認定之。(本規定適用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所有入學新生</w:t>
            </w:r>
            <w:r w:rsidRPr="006B37C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8A16F2" w:rsidRPr="004A5A45" w:rsidTr="00F6624B">
        <w:trPr>
          <w:trHeight w:val="527"/>
          <w:jc w:val="center"/>
        </w:trPr>
        <w:tc>
          <w:tcPr>
            <w:tcW w:w="752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8A16F2" w:rsidRPr="00B75E04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企業資料通訊</w:t>
            </w:r>
          </w:p>
        </w:tc>
        <w:tc>
          <w:tcPr>
            <w:tcW w:w="919" w:type="dxa"/>
            <w:vAlign w:val="center"/>
          </w:tcPr>
          <w:p w:rsidR="008A16F2" w:rsidRPr="00B75E04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8A16F2" w:rsidRPr="00B75E04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A16F2" w:rsidRPr="004A5A45" w:rsidTr="00F6624B">
        <w:trPr>
          <w:trHeight w:val="526"/>
          <w:jc w:val="center"/>
        </w:trPr>
        <w:tc>
          <w:tcPr>
            <w:tcW w:w="752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8A16F2" w:rsidRPr="00B75E04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</w:t>
            </w:r>
          </w:p>
        </w:tc>
        <w:tc>
          <w:tcPr>
            <w:tcW w:w="919" w:type="dxa"/>
            <w:vAlign w:val="center"/>
          </w:tcPr>
          <w:p w:rsidR="008A16F2" w:rsidRPr="00B75E04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" w:type="dxa"/>
            <w:vAlign w:val="center"/>
          </w:tcPr>
          <w:p w:rsidR="008A16F2" w:rsidRPr="00B75E04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A16F2" w:rsidRPr="004A5A45" w:rsidTr="00F6624B">
        <w:trPr>
          <w:trHeight w:val="527"/>
          <w:jc w:val="center"/>
        </w:trPr>
        <w:tc>
          <w:tcPr>
            <w:tcW w:w="752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738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4140" w:type="dxa"/>
            <w:vAlign w:val="center"/>
          </w:tcPr>
          <w:p w:rsidR="008A16F2" w:rsidRPr="004A5A45" w:rsidRDefault="008A16F2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A16F2" w:rsidRPr="004A5A45" w:rsidRDefault="008A16F2" w:rsidP="008A16F2">
      <w:pPr>
        <w:snapToGrid w:val="0"/>
        <w:spacing w:line="260" w:lineRule="exact"/>
        <w:rPr>
          <w:rFonts w:ascii="標楷體" w:eastAsia="標楷體" w:hAnsi="標楷體"/>
          <w:color w:val="000000"/>
          <w:sz w:val="22"/>
        </w:rPr>
      </w:pPr>
    </w:p>
    <w:p w:rsidR="008A16F2" w:rsidRDefault="008A16F2" w:rsidP="008A16F2">
      <w:pPr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8A16F2" w:rsidRDefault="008A16F2" w:rsidP="008A16F2">
      <w:pPr>
        <w:snapToGrid w:val="0"/>
        <w:spacing w:line="320" w:lineRule="exact"/>
        <w:ind w:leftChars="186" w:left="668" w:hangingChars="101" w:hanging="222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1.依本校「博碩士班學位論文考試辦法」辦理。</w:t>
      </w:r>
    </w:p>
    <w:p w:rsidR="008A16F2" w:rsidRPr="00F67119" w:rsidRDefault="008A16F2" w:rsidP="008A16F2">
      <w:pPr>
        <w:tabs>
          <w:tab w:val="left" w:pos="2928"/>
        </w:tabs>
        <w:snapToGrid w:val="0"/>
        <w:spacing w:line="320" w:lineRule="exact"/>
        <w:ind w:leftChars="186" w:left="668" w:hangingChars="101" w:hanging="222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.</w:t>
      </w:r>
      <w:r w:rsidRPr="00F67119">
        <w:rPr>
          <w:rFonts w:ascii="標楷體" w:eastAsia="標楷體" w:hAnsi="標楷體"/>
          <w:sz w:val="22"/>
          <w:szCs w:val="22"/>
        </w:rPr>
        <w:t>在學期間發表</w:t>
      </w:r>
      <w:r>
        <w:rPr>
          <w:rFonts w:ascii="標楷體" w:eastAsia="標楷體" w:hAnsi="標楷體" w:hint="eastAsia"/>
          <w:sz w:val="22"/>
          <w:szCs w:val="22"/>
        </w:rPr>
        <w:t>(或已接受發表)</w:t>
      </w:r>
      <w:r>
        <w:rPr>
          <w:rFonts w:ascii="標楷體" w:eastAsia="標楷體" w:hAnsi="標楷體"/>
          <w:sz w:val="22"/>
          <w:szCs w:val="22"/>
        </w:rPr>
        <w:t>有審查制度之專業</w:t>
      </w:r>
      <w:r w:rsidRPr="00F67119">
        <w:rPr>
          <w:rFonts w:ascii="標楷體" w:eastAsia="標楷體" w:hAnsi="標楷體"/>
          <w:sz w:val="22"/>
          <w:szCs w:val="22"/>
        </w:rPr>
        <w:t>學術文章一篇。</w:t>
      </w:r>
    </w:p>
    <w:p w:rsidR="008A16F2" w:rsidRDefault="008A16F2" w:rsidP="008A16F2">
      <w:pPr>
        <w:tabs>
          <w:tab w:val="left" w:pos="2928"/>
        </w:tabs>
        <w:snapToGrid w:val="0"/>
        <w:spacing w:line="320" w:lineRule="exact"/>
        <w:ind w:leftChars="186" w:left="668" w:hangingChars="101" w:hanging="222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sz w:val="22"/>
          <w:szCs w:val="22"/>
        </w:rPr>
        <w:t>3.</w:t>
      </w:r>
      <w:r w:rsidRPr="00300428">
        <w:rPr>
          <w:rFonts w:ascii="標楷體" w:eastAsia="標楷體" w:hAnsi="標楷體"/>
          <w:color w:val="000000"/>
          <w:sz w:val="22"/>
        </w:rPr>
        <w:t>英文檢定規定：須達TOEIC640分以上、托福520分以上或其他相對檢定成績之英檢標準，方可申請畢業。</w:t>
      </w:r>
    </w:p>
    <w:p w:rsidR="008A16F2" w:rsidRDefault="008A16F2" w:rsidP="008A16F2">
      <w:pPr>
        <w:snapToGrid w:val="0"/>
        <w:spacing w:line="32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</w:rPr>
        <w:t>九、</w:t>
      </w:r>
      <w:r w:rsidRPr="00F67119">
        <w:rPr>
          <w:rFonts w:ascii="標楷體" w:eastAsia="標楷體" w:hAnsi="標楷體" w:hint="eastAsia"/>
          <w:sz w:val="22"/>
          <w:szCs w:val="22"/>
        </w:rPr>
        <w:t>其他規定：</w:t>
      </w:r>
    </w:p>
    <w:p w:rsidR="008A16F2" w:rsidRDefault="008A16F2" w:rsidP="008A16F2">
      <w:pPr>
        <w:snapToGrid w:val="0"/>
        <w:spacing w:line="320" w:lineRule="exact"/>
        <w:ind w:leftChars="200" w:left="4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1.</w:t>
      </w:r>
      <w:r w:rsidRPr="00F67119">
        <w:rPr>
          <w:rFonts w:ascii="標楷體" w:eastAsia="標楷體" w:hAnsi="標楷體"/>
          <w:sz w:val="22"/>
          <w:szCs w:val="22"/>
        </w:rPr>
        <w:t>學位論文考試及格並繳交完稿之論文，依本校「博碩士班學位論文考試辦法」辦理。</w:t>
      </w:r>
    </w:p>
    <w:p w:rsidR="008A16F2" w:rsidRPr="00F67119" w:rsidRDefault="008A16F2" w:rsidP="008A16F2">
      <w:pPr>
        <w:snapToGrid w:val="0"/>
        <w:spacing w:line="320" w:lineRule="exact"/>
        <w:ind w:leftChars="200" w:left="4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Pr="00FF0A78">
        <w:rPr>
          <w:rFonts w:ascii="標楷體" w:eastAsia="標楷體" w:hAnsi="標楷體" w:hint="eastAsia"/>
          <w:sz w:val="22"/>
          <w:szCs w:val="22"/>
        </w:rPr>
        <w:t>畢業前需參加研討會或演講或讀書會至少1</w:t>
      </w:r>
      <w:r>
        <w:rPr>
          <w:rFonts w:ascii="標楷體" w:eastAsia="標楷體" w:hAnsi="標楷體" w:hint="eastAsia"/>
          <w:sz w:val="22"/>
          <w:szCs w:val="22"/>
        </w:rPr>
        <w:t>2</w:t>
      </w:r>
      <w:r w:rsidRPr="00FF0A78">
        <w:rPr>
          <w:rFonts w:ascii="標楷體" w:eastAsia="標楷體" w:hAnsi="標楷體" w:hint="eastAsia"/>
          <w:sz w:val="22"/>
          <w:szCs w:val="22"/>
        </w:rPr>
        <w:t>小時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8A16F2" w:rsidRDefault="008A16F2" w:rsidP="008A16F2">
      <w:pPr>
        <w:tabs>
          <w:tab w:val="left" w:pos="2928"/>
        </w:tabs>
        <w:snapToGrid w:val="0"/>
        <w:spacing w:line="240" w:lineRule="exact"/>
        <w:ind w:leftChars="178" w:left="1358" w:hangingChars="388" w:hanging="931"/>
      </w:pPr>
    </w:p>
    <w:p w:rsidR="00755AC6" w:rsidRPr="008A16F2" w:rsidRDefault="008A16F2" w:rsidP="008A16F2">
      <w:pPr>
        <w:snapToGrid w:val="0"/>
        <w:spacing w:line="260" w:lineRule="exac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十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  <w:r>
        <w:rPr>
          <w:rFonts w:ascii="標楷體" w:eastAsia="標楷體" w:hAnsi="標楷體" w:hint="eastAsia"/>
          <w:color w:val="000000"/>
          <w:sz w:val="22"/>
        </w:rPr>
        <w:t>：無</w:t>
      </w:r>
    </w:p>
    <w:sectPr w:rsidR="00755AC6" w:rsidRPr="008A1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B0" w:rsidRDefault="002A74B0" w:rsidP="004D4C3A">
      <w:r>
        <w:separator/>
      </w:r>
    </w:p>
  </w:endnote>
  <w:endnote w:type="continuationSeparator" w:id="0">
    <w:p w:rsidR="002A74B0" w:rsidRDefault="002A74B0" w:rsidP="004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B0" w:rsidRDefault="002A74B0" w:rsidP="004D4C3A">
      <w:r>
        <w:separator/>
      </w:r>
    </w:p>
  </w:footnote>
  <w:footnote w:type="continuationSeparator" w:id="0">
    <w:p w:rsidR="002A74B0" w:rsidRDefault="002A74B0" w:rsidP="004D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72BF"/>
    <w:multiLevelType w:val="singleLevel"/>
    <w:tmpl w:val="5F8E72BF"/>
    <w:lvl w:ilvl="0">
      <w:start w:val="10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F2"/>
    <w:rsid w:val="001664A3"/>
    <w:rsid w:val="001B157B"/>
    <w:rsid w:val="002A74B0"/>
    <w:rsid w:val="003119F1"/>
    <w:rsid w:val="004D4C3A"/>
    <w:rsid w:val="00755AC6"/>
    <w:rsid w:val="008A16F2"/>
    <w:rsid w:val="00B576D4"/>
    <w:rsid w:val="00BD7D32"/>
    <w:rsid w:val="00C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B8F2"/>
  <w15:chartTrackingRefBased/>
  <w15:docId w15:val="{D67A866A-41C1-426A-9EB5-3145F9B4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F2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4C3A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C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4C3A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3</cp:revision>
  <dcterms:created xsi:type="dcterms:W3CDTF">2021-03-25T06:23:00Z</dcterms:created>
  <dcterms:modified xsi:type="dcterms:W3CDTF">2021-03-25T07:02:00Z</dcterms:modified>
</cp:coreProperties>
</file>