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39" w:rsidRDefault="00391039" w:rsidP="00391039">
      <w:pPr>
        <w:pStyle w:val="2"/>
        <w:jc w:val="center"/>
        <w:rPr>
          <w:rFonts w:ascii="標楷體" w:eastAsia="標楷體" w:hAnsi="標楷體"/>
          <w:b w:val="0"/>
          <w:bCs w:val="0"/>
          <w:szCs w:val="24"/>
          <w:u w:val="double"/>
        </w:rPr>
      </w:pPr>
      <w:bookmarkStart w:id="0" w:name="_Toc72440932"/>
      <w:bookmarkStart w:id="1" w:name="_GoBack"/>
      <w:bookmarkEnd w:id="1"/>
      <w:r>
        <w:rPr>
          <w:rFonts w:ascii="標楷體" w:eastAsia="標楷體" w:hAnsi="標楷體" w:hint="eastAsia"/>
          <w:szCs w:val="24"/>
          <w:u w:val="double"/>
        </w:rPr>
        <w:t>中國文化大學碩士班學位審定表</w:t>
      </w:r>
      <w:bookmarkEnd w:id="0"/>
    </w:p>
    <w:p w:rsidR="00391039" w:rsidRDefault="00391039" w:rsidP="00391039">
      <w:pPr>
        <w:pStyle w:val="a3"/>
        <w:snapToGrid w:val="0"/>
        <w:spacing w:before="25"/>
        <w:ind w:left="2680"/>
        <w:jc w:val="right"/>
        <w:rPr>
          <w:rFonts w:asciiTheme="minorEastAsia" w:eastAsiaTheme="minorEastAsia" w:hAnsiTheme="minorEastAsia"/>
          <w:color w:val="auto"/>
          <w:sz w:val="20"/>
          <w:szCs w:val="18"/>
        </w:rPr>
      </w:pPr>
      <w:r>
        <w:rPr>
          <w:rFonts w:asciiTheme="minorEastAsia" w:eastAsiaTheme="minorEastAsia" w:hAnsiTheme="minorEastAsia" w:hint="eastAsia"/>
          <w:w w:val="95"/>
          <w:sz w:val="20"/>
          <w:szCs w:val="18"/>
        </w:rPr>
        <w:t>110</w:t>
      </w:r>
      <w:r>
        <w:rPr>
          <w:rFonts w:asciiTheme="minorEastAsia" w:eastAsiaTheme="minorEastAsia" w:hAnsiTheme="minorEastAsia" w:hint="eastAsia"/>
          <w:spacing w:val="40"/>
          <w:w w:val="95"/>
          <w:sz w:val="20"/>
          <w:szCs w:val="18"/>
        </w:rPr>
        <w:t xml:space="preserve"> .5.</w:t>
      </w:r>
      <w:r>
        <w:rPr>
          <w:rFonts w:asciiTheme="minorEastAsia" w:eastAsiaTheme="minorEastAsia" w:hAnsiTheme="minorEastAsia" w:hint="eastAsia"/>
          <w:sz w:val="20"/>
          <w:szCs w:val="18"/>
        </w:rPr>
        <w:t>5 校課程委員會議通過、110.5.19教務會議通過</w:t>
      </w:r>
    </w:p>
    <w:p w:rsidR="00391039" w:rsidRDefault="00391039" w:rsidP="00391039">
      <w:pPr>
        <w:pStyle w:val="a3"/>
        <w:tabs>
          <w:tab w:val="left" w:pos="4690"/>
          <w:tab w:val="left" w:pos="6330"/>
        </w:tabs>
        <w:snapToGrid w:val="0"/>
        <w:spacing w:before="52"/>
        <w:ind w:left="142"/>
        <w:rPr>
          <w:color w:val="auto"/>
          <w:spacing w:val="-1"/>
        </w:rPr>
      </w:pPr>
      <w:r>
        <w:rPr>
          <w:rFonts w:hint="eastAsia"/>
          <w:color w:val="auto"/>
        </w:rPr>
        <w:t>一、院系所組：新聞暨傳播學院</w:t>
      </w:r>
      <w:r>
        <w:rPr>
          <w:color w:val="auto"/>
        </w:rPr>
        <w:tab/>
      </w:r>
      <w:r>
        <w:rPr>
          <w:rFonts w:hint="eastAsia"/>
          <w:color w:val="auto"/>
        </w:rPr>
        <w:t>新聞學系</w:t>
      </w:r>
      <w:r>
        <w:rPr>
          <w:color w:val="auto"/>
        </w:rPr>
        <w:tab/>
      </w:r>
      <w:r>
        <w:rPr>
          <w:rFonts w:hint="eastAsia"/>
          <w:color w:val="auto"/>
          <w:spacing w:val="-1"/>
        </w:rPr>
        <w:t>碩士班</w:t>
      </w:r>
    </w:p>
    <w:p w:rsidR="00391039" w:rsidRDefault="00391039" w:rsidP="00391039">
      <w:pPr>
        <w:pStyle w:val="a3"/>
        <w:tabs>
          <w:tab w:val="left" w:pos="4690"/>
          <w:tab w:val="left" w:pos="6330"/>
        </w:tabs>
        <w:snapToGrid w:val="0"/>
        <w:spacing w:before="52"/>
        <w:ind w:left="142"/>
        <w:rPr>
          <w:color w:val="auto"/>
        </w:rPr>
      </w:pPr>
      <w:r>
        <w:rPr>
          <w:rFonts w:hint="eastAsia"/>
          <w:color w:val="auto"/>
        </w:rPr>
        <w:t>二、授予學位：文學碩士</w:t>
      </w:r>
    </w:p>
    <w:p w:rsidR="00391039" w:rsidRDefault="00391039" w:rsidP="00391039">
      <w:pPr>
        <w:tabs>
          <w:tab w:val="left" w:pos="5812"/>
          <w:tab w:val="left" w:pos="6997"/>
          <w:tab w:val="left" w:pos="7297"/>
          <w:tab w:val="left" w:pos="7597"/>
        </w:tabs>
        <w:snapToGrid w:val="0"/>
        <w:spacing w:before="2"/>
        <w:ind w:left="142"/>
        <w:rPr>
          <w:b/>
          <w:sz w:val="20"/>
        </w:rPr>
      </w:pPr>
      <w:r>
        <w:rPr>
          <w:rFonts w:hint="eastAsia"/>
          <w:w w:val="95"/>
        </w:rPr>
        <w:t>三、適用年度：</w:t>
      </w:r>
      <w:r>
        <w:rPr>
          <w:rFonts w:hint="eastAsia"/>
          <w:b/>
          <w:w w:val="95"/>
        </w:rPr>
        <w:t>110</w:t>
      </w:r>
      <w:r>
        <w:rPr>
          <w:rFonts w:hint="eastAsia"/>
          <w:b/>
          <w:spacing w:val="3"/>
          <w:w w:val="95"/>
        </w:rPr>
        <w:t xml:space="preserve"> </w:t>
      </w:r>
      <w:r>
        <w:rPr>
          <w:rFonts w:hint="eastAsia"/>
          <w:b/>
          <w:w w:val="95"/>
        </w:rPr>
        <w:t>學年度起入學新生適用</w:t>
      </w:r>
    </w:p>
    <w:p w:rsidR="00391039" w:rsidRDefault="00391039" w:rsidP="00391039">
      <w:pPr>
        <w:pStyle w:val="a3"/>
        <w:tabs>
          <w:tab w:val="left" w:pos="5812"/>
        </w:tabs>
        <w:snapToGrid w:val="0"/>
        <w:spacing w:before="24"/>
        <w:ind w:left="142"/>
        <w:rPr>
          <w:color w:val="auto"/>
        </w:rPr>
      </w:pPr>
      <w:r>
        <w:rPr>
          <w:rFonts w:hint="eastAsia"/>
          <w:color w:val="auto"/>
          <w:w w:val="95"/>
        </w:rPr>
        <w:t>四、最低畢業學分數：</w:t>
      </w:r>
      <w:r>
        <w:rPr>
          <w:color w:val="auto"/>
          <w:w w:val="95"/>
        </w:rPr>
        <w:t>33</w:t>
      </w:r>
      <w:r>
        <w:rPr>
          <w:color w:val="auto"/>
          <w:spacing w:val="101"/>
          <w:w w:val="95"/>
        </w:rPr>
        <w:t xml:space="preserve"> </w:t>
      </w:r>
      <w:r>
        <w:rPr>
          <w:rFonts w:hint="eastAsia"/>
          <w:color w:val="auto"/>
          <w:w w:val="95"/>
        </w:rPr>
        <w:t>學分</w:t>
      </w:r>
    </w:p>
    <w:p w:rsidR="00391039" w:rsidRDefault="00391039" w:rsidP="00391039">
      <w:pPr>
        <w:pStyle w:val="a3"/>
        <w:tabs>
          <w:tab w:val="left" w:pos="5812"/>
        </w:tabs>
        <w:snapToGrid w:val="0"/>
        <w:spacing w:before="24"/>
        <w:ind w:left="142" w:firstLine="14"/>
        <w:rPr>
          <w:color w:val="auto"/>
          <w:spacing w:val="-20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1405890</wp:posOffset>
            </wp:positionV>
            <wp:extent cx="2786380" cy="2737485"/>
            <wp:effectExtent l="0" t="0" r="0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441960</wp:posOffset>
                </wp:positionV>
                <wp:extent cx="5047615" cy="1648460"/>
                <wp:effectExtent l="0" t="0" r="635" b="8890"/>
                <wp:wrapNone/>
                <wp:docPr id="340" name="文字方塊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039" w:rsidRDefault="00391039" w:rsidP="003910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0" o:spid="_x0000_s1026" type="#_x0000_t202" style="position:absolute;left:0;text-align:left;margin-left:99.1pt;margin-top:34.8pt;width:397.45pt;height:12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" filled="f" stroked="f">
                <v:textbox inset="0,0,0,0">
                  <w:txbxContent>
                    <w:p w:rsidR="00391039" w:rsidRDefault="00391039" w:rsidP="003910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color w:val="auto"/>
          <w:spacing w:val="-1"/>
        </w:rPr>
        <w:t>五、承認他所（含國內、外）學分數：</w:t>
      </w:r>
      <w:r>
        <w:rPr>
          <w:color w:val="auto"/>
          <w:spacing w:val="-1"/>
        </w:rPr>
        <w:t>8</w:t>
      </w:r>
      <w:r>
        <w:rPr>
          <w:color w:val="auto"/>
          <w:spacing w:val="-20"/>
        </w:rPr>
        <w:t xml:space="preserve"> </w:t>
      </w:r>
      <w:r>
        <w:rPr>
          <w:rFonts w:hint="eastAsia"/>
          <w:color w:val="auto"/>
          <w:spacing w:val="-20"/>
        </w:rPr>
        <w:t>學分</w:t>
      </w:r>
    </w:p>
    <w:p w:rsidR="00391039" w:rsidRDefault="00391039" w:rsidP="00391039">
      <w:pPr>
        <w:pStyle w:val="a3"/>
        <w:tabs>
          <w:tab w:val="left" w:pos="5812"/>
        </w:tabs>
        <w:snapToGrid w:val="0"/>
        <w:spacing w:before="24"/>
        <w:ind w:left="142" w:firstLine="14"/>
        <w:rPr>
          <w:color w:val="auto"/>
        </w:rPr>
      </w:pPr>
      <w:r>
        <w:rPr>
          <w:rFonts w:hint="eastAsia"/>
          <w:color w:val="auto"/>
        </w:rPr>
        <w:t>六、必修科目</w:t>
      </w:r>
    </w:p>
    <w:tbl>
      <w:tblPr>
        <w:tblStyle w:val="TableNormal"/>
        <w:tblpPr w:leftFromText="180" w:rightFromText="180" w:vertAnchor="text" w:horzAnchor="margin" w:tblpXSpec="center" w:tblpY="16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843"/>
        <w:gridCol w:w="991"/>
        <w:gridCol w:w="852"/>
        <w:gridCol w:w="2976"/>
      </w:tblGrid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18" w:right="144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科目代碼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0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科目名稱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8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學分數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91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時數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88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備註（說明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</w:tr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18" w:right="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w w:val="95"/>
                <w:sz w:val="24"/>
              </w:rPr>
              <w:t>大眾傳播理論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right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8" w:line="292" w:lineRule="exact"/>
              <w:ind w:left="118" w:right="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8" w:line="292" w:lineRule="exact"/>
              <w:ind w:left="10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傳播研究方法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8" w:line="292" w:lineRule="exact"/>
              <w:ind w:righ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8" w:line="292" w:lineRule="exact"/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18" w:right="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w w:val="95"/>
                <w:sz w:val="24"/>
              </w:rPr>
              <w:t>傳播統計學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right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right="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039" w:rsidTr="00391039">
        <w:trPr>
          <w:trHeight w:val="3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1039" w:rsidTr="00391039">
        <w:trPr>
          <w:trHeight w:val="3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tabs>
                <w:tab w:val="left" w:pos="1322"/>
              </w:tabs>
              <w:spacing w:before="47" w:line="292" w:lineRule="exact"/>
              <w:ind w:left="122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ab/>
              <w:t>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039" w:rsidRDefault="00391039">
            <w:pPr>
              <w:pStyle w:val="TableParagraph"/>
              <w:spacing w:before="47" w:line="292" w:lineRule="exact"/>
              <w:ind w:left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39" w:rsidRDefault="00391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</w:p>
    <w:p w:rsidR="00391039" w:rsidRDefault="00391039" w:rsidP="00391039">
      <w:pPr>
        <w:pStyle w:val="a3"/>
        <w:tabs>
          <w:tab w:val="left" w:pos="5812"/>
        </w:tabs>
        <w:snapToGrid w:val="0"/>
        <w:ind w:left="142"/>
        <w:rPr>
          <w:color w:val="auto"/>
        </w:rPr>
      </w:pPr>
      <w:r>
        <w:rPr>
          <w:rFonts w:hint="eastAsia"/>
          <w:color w:val="auto"/>
        </w:rPr>
        <w:t>七、申請學位論文考試規定</w:t>
      </w:r>
    </w:p>
    <w:p w:rsidR="00391039" w:rsidRDefault="00391039" w:rsidP="00391039">
      <w:pPr>
        <w:pStyle w:val="a6"/>
        <w:numPr>
          <w:ilvl w:val="0"/>
          <w:numId w:val="1"/>
        </w:numPr>
        <w:tabs>
          <w:tab w:val="left" w:pos="993"/>
          <w:tab w:val="left" w:pos="5812"/>
        </w:tabs>
        <w:autoSpaceDE w:val="0"/>
        <w:autoSpaceDN w:val="0"/>
        <w:snapToGrid w:val="0"/>
        <w:spacing w:before="56"/>
        <w:ind w:leftChars="0" w:left="142" w:firstLine="425"/>
      </w:pPr>
      <w:r>
        <w:rPr>
          <w:rFonts w:hint="eastAsia"/>
        </w:rPr>
        <w:t>依本校「博碩士班學位論文考試辦法」辦理。</w:t>
      </w:r>
    </w:p>
    <w:p w:rsidR="00391039" w:rsidRDefault="00391039" w:rsidP="00391039">
      <w:pPr>
        <w:pStyle w:val="a6"/>
        <w:numPr>
          <w:ilvl w:val="0"/>
          <w:numId w:val="1"/>
        </w:numPr>
        <w:tabs>
          <w:tab w:val="left" w:pos="993"/>
          <w:tab w:val="left" w:pos="5812"/>
        </w:tabs>
        <w:autoSpaceDE w:val="0"/>
        <w:autoSpaceDN w:val="0"/>
        <w:snapToGrid w:val="0"/>
        <w:spacing w:before="53"/>
        <w:ind w:leftChars="0" w:left="142" w:firstLine="425"/>
        <w:rPr>
          <w:b/>
          <w:color w:val="FF0000"/>
        </w:rPr>
      </w:pPr>
      <w:r>
        <w:rPr>
          <w:rFonts w:hint="eastAsia"/>
          <w:b/>
          <w:color w:val="FF0000"/>
        </w:rPr>
        <w:t>其他規定：無。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</w:p>
    <w:p w:rsidR="00391039" w:rsidRDefault="00391039" w:rsidP="00391039">
      <w:pPr>
        <w:pageBreakBefore/>
        <w:widowControl/>
        <w:jc w:val="center"/>
        <w:rPr>
          <w:rFonts w:ascii="標楷體" w:eastAsia="標楷體" w:hAnsi="標楷體"/>
          <w:b/>
          <w:bCs/>
          <w:sz w:val="36"/>
          <w:szCs w:val="24"/>
          <w:u w:val="double"/>
        </w:rPr>
      </w:pPr>
      <w:r>
        <w:rPr>
          <w:rFonts w:ascii="標楷體" w:eastAsia="標楷體" w:hAnsi="標楷體" w:hint="eastAsia"/>
          <w:b/>
          <w:bCs/>
          <w:sz w:val="36"/>
          <w:szCs w:val="24"/>
          <w:u w:val="double"/>
        </w:rPr>
        <w:lastRenderedPageBreak/>
        <w:t>中國文化大學碩士班學位審定表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一、院系所組：新聞暨傳播學院  新聞學系  碩士班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二、授予學位：文學碩士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三、適用年度：106學年度起入學新生適用</w:t>
      </w:r>
      <w:r>
        <w:rPr>
          <w:rFonts w:ascii="標楷體" w:eastAsia="標楷體" w:hAnsi="標楷體" w:cs="細明體" w:hint="eastAsia"/>
          <w:b/>
          <w:color w:val="FF0000"/>
          <w:sz w:val="20"/>
        </w:rPr>
        <w:t>(106.5.17教務會議通過</w:t>
      </w:r>
      <w:r>
        <w:rPr>
          <w:rFonts w:ascii="標楷體" w:eastAsia="標楷體" w:hAnsi="標楷體" w:hint="eastAsia"/>
          <w:b/>
          <w:color w:val="FF0000"/>
          <w:sz w:val="20"/>
        </w:rPr>
        <w:t>)</w: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46" name="直線接點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AE12" id="直線接點 14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Dqv0r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四、最低畢業學分數：</w:t>
      </w:r>
      <w:r>
        <w:rPr>
          <w:rFonts w:ascii="標楷體" w:eastAsia="標楷體" w:hAnsi="標楷體" w:hint="eastAsia"/>
          <w:color w:val="FF0000"/>
          <w:szCs w:val="24"/>
        </w:rPr>
        <w:t>33</w:t>
      </w:r>
      <w:r>
        <w:rPr>
          <w:rFonts w:ascii="標楷體" w:eastAsia="標楷體" w:hAnsi="標楷體" w:hint="eastAsia"/>
          <w:szCs w:val="24"/>
        </w:rPr>
        <w:t>學分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五、承認他所（含國內、外）學分數：8學分</w:t>
      </w:r>
    </w:p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992"/>
        <w:gridCol w:w="851"/>
        <w:gridCol w:w="2976"/>
      </w:tblGrid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firstLineChars="12" w:firstLine="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科目代碼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30" w:firstLine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大眾傳播理論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30" w:firstLine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傳播研究方法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30" w:firstLine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傳播統計學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Times New Roman" w:eastAsia="新細明體" w:hAnsi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Times New Roman" w:eastAsia="新細明體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Times New Roman" w:eastAsia="新細明體" w:hAnsi="Times New Roman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leftChars="-7" w:hangingChars="7" w:hanging="17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7" w:firstLine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5" w:firstLine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5" w:firstLine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1039" w:rsidRDefault="00391039" w:rsidP="00391039">
      <w:pPr>
        <w:spacing w:line="360" w:lineRule="exact"/>
        <w:ind w:firstLineChars="256" w:firstLine="614"/>
        <w:rPr>
          <w:rFonts w:ascii="標楷體" w:eastAsia="標楷體" w:hAnsi="標楷體"/>
          <w:szCs w:val="24"/>
        </w:rPr>
      </w:pPr>
    </w:p>
    <w:p w:rsidR="00391039" w:rsidRDefault="00391039" w:rsidP="00391039">
      <w:pPr>
        <w:spacing w:line="360" w:lineRule="exact"/>
        <w:ind w:leftChars="261" w:left="1104" w:hangingChars="199" w:hanging="4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7"/>
        <w:gridCol w:w="992"/>
        <w:gridCol w:w="1352"/>
        <w:gridCol w:w="1836"/>
      </w:tblGrid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89" w:firstLine="4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二者擇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即可</w:t>
            </w: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189" w:firstLine="4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採訪寫作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-1769745</wp:posOffset>
                  </wp:positionH>
                  <wp:positionV relativeFrom="paragraph">
                    <wp:posOffset>-1195070</wp:posOffset>
                  </wp:positionV>
                  <wp:extent cx="2786380" cy="2737485"/>
                  <wp:effectExtent l="0" t="0" r="0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3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56" w:firstLine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ind w:firstLineChars="20" w:firstLine="48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1039" w:rsidRDefault="00391039" w:rsidP="00391039">
      <w:pPr>
        <w:snapToGrid w:val="0"/>
        <w:spacing w:line="300" w:lineRule="auto"/>
        <w:ind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八、申請學位論文考試規定</w:t>
      </w:r>
    </w:p>
    <w:p w:rsidR="00391039" w:rsidRDefault="00391039" w:rsidP="00391039">
      <w:pPr>
        <w:snapToGrid w:val="0"/>
        <w:spacing w:line="300" w:lineRule="auto"/>
        <w:ind w:leftChars="200" w:left="480"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依本校「博碩士班學位論文考試辦法」辦理。</w:t>
      </w:r>
    </w:p>
    <w:p w:rsidR="00391039" w:rsidRDefault="00391039" w:rsidP="00391039">
      <w:pPr>
        <w:tabs>
          <w:tab w:val="left" w:pos="2928"/>
        </w:tabs>
        <w:snapToGrid w:val="0"/>
        <w:spacing w:line="300" w:lineRule="auto"/>
        <w:ind w:leftChars="200" w:left="480" w:firstLineChars="256" w:firstLine="6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其他規定</w:t>
      </w:r>
    </w:p>
    <w:p w:rsidR="00391039" w:rsidRDefault="00391039" w:rsidP="00391039">
      <w:pPr>
        <w:snapToGrid w:val="0"/>
        <w:spacing w:line="300" w:lineRule="auto"/>
        <w:ind w:firstLineChars="256" w:firstLine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九、備註  </w:t>
      </w:r>
      <w:r>
        <w:rPr>
          <w:rFonts w:ascii="標楷體" w:eastAsia="標楷體" w:hAnsi="標楷體" w:hint="eastAsia"/>
          <w:szCs w:val="24"/>
        </w:rPr>
        <w:br/>
      </w:r>
    </w:p>
    <w:p w:rsidR="00391039" w:rsidRDefault="00391039" w:rsidP="003910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391039" w:rsidRDefault="00391039" w:rsidP="00391039">
      <w:pPr>
        <w:widowControl/>
        <w:jc w:val="center"/>
        <w:rPr>
          <w:rFonts w:ascii="標楷體" w:eastAsia="標楷體" w:hAnsi="標楷體"/>
        </w:rPr>
      </w:pPr>
    </w:p>
    <w:p w:rsidR="00391039" w:rsidRDefault="00391039" w:rsidP="00391039">
      <w:pPr>
        <w:widowControl/>
        <w:tabs>
          <w:tab w:val="left" w:pos="2189"/>
        </w:tabs>
        <w:rPr>
          <w:rFonts w:ascii="標楷體" w:eastAsia="標楷體" w:hAnsi="標楷體"/>
          <w:b/>
          <w:bCs/>
          <w:sz w:val="36"/>
          <w:szCs w:val="24"/>
          <w:u w:val="double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b/>
          <w:bCs/>
          <w:sz w:val="36"/>
          <w:szCs w:val="24"/>
          <w:u w:val="double"/>
        </w:rPr>
        <w:t>中國文化大學碩士班學位審定表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一、院系所組：新聞暨傳播學院  新聞學系  碩士班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二、授予學位：文學碩士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三、適用年度：105學年度入學新生適用</w:t>
      </w:r>
      <w:r>
        <w:rPr>
          <w:rFonts w:ascii="標楷體" w:eastAsia="標楷體" w:hAnsi="標楷體" w:hint="eastAsia"/>
          <w:color w:val="FF0000"/>
          <w:sz w:val="18"/>
          <w:szCs w:val="18"/>
        </w:rPr>
        <w:t>(105.5.18 104學年度第2學期教務會議通過)</w:t>
      </w:r>
      <w:r>
        <w:rPr>
          <w:rFonts w:hint="eastAsia"/>
          <w:noProof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53" name="直線接點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719B" id="直線接點 253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8ubwa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四、最低畢業學分數：</w:t>
      </w:r>
      <w:r>
        <w:rPr>
          <w:rFonts w:ascii="華康儷特圓(P)" w:eastAsia="華康儷特圓(P)" w:hAnsi="標楷體" w:hint="eastAsia"/>
          <w:b/>
          <w:color w:val="000000"/>
          <w:szCs w:val="24"/>
          <w:u w:val="single"/>
        </w:rPr>
        <w:t>32</w:t>
      </w:r>
      <w:r>
        <w:rPr>
          <w:rFonts w:ascii="標楷體" w:eastAsia="標楷體" w:hAnsi="標楷體" w:hint="eastAsia"/>
          <w:szCs w:val="24"/>
        </w:rPr>
        <w:t>學分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五、承認他所（含國內、外）學分數：8學分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986790</wp:posOffset>
            </wp:positionV>
            <wp:extent cx="2786380" cy="27863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253"/>
        <w:gridCol w:w="798"/>
        <w:gridCol w:w="714"/>
        <w:gridCol w:w="3736"/>
      </w:tblGrid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科目代碼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0292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大眾傳播理論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1271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傳播研究方法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1596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比較新聞學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D596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新聞史專題研究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1039" w:rsidRDefault="00391039" w:rsidP="00391039">
      <w:pPr>
        <w:spacing w:line="360" w:lineRule="exact"/>
        <w:rPr>
          <w:rFonts w:ascii="標楷體" w:eastAsia="標楷體" w:hAnsi="標楷體"/>
          <w:szCs w:val="24"/>
        </w:rPr>
      </w:pPr>
    </w:p>
    <w:p w:rsidR="00391039" w:rsidRDefault="00391039" w:rsidP="00391039">
      <w:pPr>
        <w:spacing w:line="360" w:lineRule="exact"/>
        <w:ind w:left="516" w:hangingChars="215" w:hanging="5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99"/>
        <w:gridCol w:w="878"/>
        <w:gridCol w:w="776"/>
        <w:gridCol w:w="3380"/>
      </w:tblGrid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二者擇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即可</w:t>
            </w: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採訪寫作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        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1039" w:rsidRDefault="00391039" w:rsidP="00391039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八、申請學位論文考試規定</w:t>
      </w:r>
    </w:p>
    <w:p w:rsidR="00391039" w:rsidRDefault="00391039" w:rsidP="00391039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依本校「博碩士班學位論文考試辦法」辦理。</w:t>
      </w:r>
    </w:p>
    <w:p w:rsidR="00391039" w:rsidRDefault="00391039" w:rsidP="00391039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其他規定：無</w:t>
      </w:r>
    </w:p>
    <w:p w:rsidR="00391039" w:rsidRDefault="00391039" w:rsidP="00391039">
      <w:pPr>
        <w:widowControl/>
        <w:rPr>
          <w:rFonts w:ascii="標楷體" w:eastAsia="標楷體" w:hAnsi="標楷體"/>
        </w:rPr>
      </w:pPr>
    </w:p>
    <w:p w:rsidR="00391039" w:rsidRDefault="00391039" w:rsidP="00391039">
      <w:pPr>
        <w:widowControl/>
        <w:jc w:val="center"/>
        <w:rPr>
          <w:rFonts w:ascii="標楷體" w:eastAsia="標楷體" w:hAnsi="標楷體"/>
          <w:b/>
          <w:bCs/>
          <w:sz w:val="36"/>
          <w:u w:val="double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b/>
          <w:bCs/>
          <w:sz w:val="36"/>
          <w:u w:val="double"/>
        </w:rPr>
        <w:lastRenderedPageBreak/>
        <w:t>中國文化大學碩士班學位審定表</w:t>
      </w:r>
    </w:p>
    <w:p w:rsidR="00391039" w:rsidRDefault="00391039" w:rsidP="003910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一、院系所組：新聞暨傳播學院  新聞學系  碩士班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二、授予學位：文學碩士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三、適用年度：103-104學年度入學新生適用。</w: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54" name="直線接點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A885" id="直線接點 254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2HKQIAAC4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cLGNh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四、最低畢業學分數：30學分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五、承認他所（含國內、外）學分數：8學分</w:t>
      </w: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253"/>
        <w:gridCol w:w="798"/>
        <w:gridCol w:w="715"/>
        <w:gridCol w:w="3736"/>
      </w:tblGrid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margin">
                    <wp:posOffset>-880745</wp:posOffset>
                  </wp:positionH>
                  <wp:positionV relativeFrom="margin">
                    <wp:posOffset>-245110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0292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大眾傳播理論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傳播研究方法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D596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新聞史專題研究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1596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比較新聞學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rPr>
                <w:rFonts w:ascii="標楷體" w:eastAsia="標楷體" w:hAnsi="標楷體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</w:p>
    <w:p w:rsidR="00391039" w:rsidRDefault="00391039" w:rsidP="0039103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438"/>
        <w:gridCol w:w="813"/>
        <w:gridCol w:w="727"/>
        <w:gridCol w:w="3875"/>
      </w:tblGrid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備註（說明）</w:t>
            </w: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二者擇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即可</w:t>
            </w: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採訪寫作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91039" w:rsidTr="0039103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39" w:rsidRDefault="0039103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391039" w:rsidRDefault="00391039" w:rsidP="00391039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八、申請學位論文考試規定</w:t>
      </w:r>
    </w:p>
    <w:p w:rsidR="00391039" w:rsidRDefault="00391039" w:rsidP="00391039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依本校「博碩士班學位論文考試辦法」辦理。</w:t>
      </w:r>
    </w:p>
    <w:p w:rsidR="00391039" w:rsidRDefault="00391039" w:rsidP="00391039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其他規定</w:t>
      </w:r>
    </w:p>
    <w:p w:rsidR="00391039" w:rsidRDefault="00391039" w:rsidP="003910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九、備註  </w:t>
      </w:r>
    </w:p>
    <w:p w:rsidR="00391039" w:rsidRDefault="00391039" w:rsidP="003910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D261EE" w:rsidRDefault="00D261EE"/>
    <w:sectPr w:rsidR="00D26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99F"/>
    <w:multiLevelType w:val="hybridMultilevel"/>
    <w:tmpl w:val="A7D419B2"/>
    <w:lvl w:ilvl="0" w:tplc="43101CAC">
      <w:start w:val="1"/>
      <w:numFmt w:val="decimal"/>
      <w:lvlText w:val="%1."/>
      <w:lvlJc w:val="left"/>
      <w:pPr>
        <w:ind w:left="2934" w:hanging="360"/>
      </w:pPr>
      <w:rPr>
        <w:w w:val="100"/>
      </w:rPr>
    </w:lvl>
    <w:lvl w:ilvl="1" w:tplc="34866098">
      <w:numFmt w:val="bullet"/>
      <w:lvlText w:val="•"/>
      <w:lvlJc w:val="left"/>
      <w:pPr>
        <w:ind w:left="3784" w:hanging="360"/>
      </w:pPr>
    </w:lvl>
    <w:lvl w:ilvl="2" w:tplc="073E1CC8">
      <w:numFmt w:val="bullet"/>
      <w:lvlText w:val="•"/>
      <w:lvlJc w:val="left"/>
      <w:pPr>
        <w:ind w:left="4629" w:hanging="360"/>
      </w:pPr>
    </w:lvl>
    <w:lvl w:ilvl="3" w:tplc="8D768C2A">
      <w:numFmt w:val="bullet"/>
      <w:lvlText w:val="•"/>
      <w:lvlJc w:val="left"/>
      <w:pPr>
        <w:ind w:left="5473" w:hanging="360"/>
      </w:pPr>
    </w:lvl>
    <w:lvl w:ilvl="4" w:tplc="C108E294">
      <w:numFmt w:val="bullet"/>
      <w:lvlText w:val="•"/>
      <w:lvlJc w:val="left"/>
      <w:pPr>
        <w:ind w:left="6318" w:hanging="360"/>
      </w:pPr>
    </w:lvl>
    <w:lvl w:ilvl="5" w:tplc="C374E0B2">
      <w:numFmt w:val="bullet"/>
      <w:lvlText w:val="•"/>
      <w:lvlJc w:val="left"/>
      <w:pPr>
        <w:ind w:left="7163" w:hanging="360"/>
      </w:pPr>
    </w:lvl>
    <w:lvl w:ilvl="6" w:tplc="8F1E1A66">
      <w:numFmt w:val="bullet"/>
      <w:lvlText w:val="•"/>
      <w:lvlJc w:val="left"/>
      <w:pPr>
        <w:ind w:left="8007" w:hanging="360"/>
      </w:pPr>
    </w:lvl>
    <w:lvl w:ilvl="7" w:tplc="3ED8702A">
      <w:numFmt w:val="bullet"/>
      <w:lvlText w:val="•"/>
      <w:lvlJc w:val="left"/>
      <w:pPr>
        <w:ind w:left="8852" w:hanging="360"/>
      </w:pPr>
    </w:lvl>
    <w:lvl w:ilvl="8" w:tplc="7F38EBFA">
      <w:numFmt w:val="bullet"/>
      <w:lvlText w:val="•"/>
      <w:lvlJc w:val="left"/>
      <w:pPr>
        <w:ind w:left="9697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9"/>
    <w:rsid w:val="00391039"/>
    <w:rsid w:val="009A65F2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79368-3654-4F7F-BF7D-6180600B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39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391039"/>
    <w:pPr>
      <w:widowControl/>
      <w:spacing w:before="100" w:beforeAutospacing="1" w:after="100" w:afterAutospacing="1"/>
      <w:outlineLvl w:val="1"/>
    </w:pPr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91039"/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paragraph" w:styleId="a3">
    <w:name w:val="Body Text"/>
    <w:basedOn w:val="a"/>
    <w:link w:val="a4"/>
    <w:semiHidden/>
    <w:unhideWhenUsed/>
    <w:rsid w:val="00391039"/>
    <w:rPr>
      <w:rFonts w:ascii="Times New Roman" w:eastAsia="文鼎粗隸" w:hAnsi="Times New Roman"/>
      <w:color w:val="FF0000"/>
      <w:sz w:val="28"/>
      <w:szCs w:val="24"/>
    </w:rPr>
  </w:style>
  <w:style w:type="character" w:customStyle="1" w:styleId="a4">
    <w:name w:val="本文 字元"/>
    <w:basedOn w:val="a0"/>
    <w:link w:val="a3"/>
    <w:semiHidden/>
    <w:rsid w:val="00391039"/>
    <w:rPr>
      <w:rFonts w:ascii="Times New Roman" w:eastAsia="文鼎粗隸" w:hAnsi="Times New Roman" w:cs="Times New Roman"/>
      <w:color w:val="FF0000"/>
      <w:sz w:val="28"/>
      <w:szCs w:val="24"/>
    </w:rPr>
  </w:style>
  <w:style w:type="character" w:customStyle="1" w:styleId="a5">
    <w:name w:val="清單段落 字元"/>
    <w:link w:val="a6"/>
    <w:uiPriority w:val="34"/>
    <w:locked/>
    <w:rsid w:val="00391039"/>
    <w:rPr>
      <w:rFonts w:ascii="Calibri" w:eastAsia="華康仿宋體" w:hAnsi="Calibri" w:cs="Calibri"/>
    </w:rPr>
  </w:style>
  <w:style w:type="paragraph" w:styleId="a6">
    <w:name w:val="List Paragraph"/>
    <w:basedOn w:val="a"/>
    <w:link w:val="a5"/>
    <w:uiPriority w:val="34"/>
    <w:qFormat/>
    <w:rsid w:val="00391039"/>
    <w:pPr>
      <w:ind w:leftChars="200" w:left="480"/>
    </w:pPr>
    <w:rPr>
      <w:rFonts w:ascii="Calibri" w:hAnsi="Calibri" w:cs="Calibri"/>
      <w:szCs w:val="22"/>
    </w:rPr>
  </w:style>
  <w:style w:type="paragraph" w:customStyle="1" w:styleId="TableParagraph">
    <w:name w:val="Table Paragraph"/>
    <w:basedOn w:val="a"/>
    <w:uiPriority w:val="1"/>
    <w:qFormat/>
    <w:rsid w:val="00391039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9103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劉儀</dc:creator>
  <cp:keywords/>
  <dc:description/>
  <cp:lastModifiedBy>謝淑媛</cp:lastModifiedBy>
  <cp:revision>2</cp:revision>
  <dcterms:created xsi:type="dcterms:W3CDTF">2021-08-12T05:30:00Z</dcterms:created>
  <dcterms:modified xsi:type="dcterms:W3CDTF">2021-08-12T05:30:00Z</dcterms:modified>
</cp:coreProperties>
</file>