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A2" w:rsidRDefault="002352A2" w:rsidP="002352A2">
      <w:pPr>
        <w:pStyle w:val="2"/>
        <w:jc w:val="center"/>
        <w:rPr>
          <w:rFonts w:eastAsia="標楷體"/>
          <w:b w:val="0"/>
          <w:bCs w:val="0"/>
          <w:color w:val="000000"/>
          <w:sz w:val="40"/>
          <w:szCs w:val="40"/>
          <w:u w:val="double"/>
        </w:rPr>
      </w:pPr>
      <w:bookmarkStart w:id="0" w:name="_Toc72440918"/>
      <w:r>
        <w:rPr>
          <w:rFonts w:eastAsia="標楷體" w:hAnsi="Gulim" w:hint="eastAsia"/>
          <w:color w:val="000000"/>
          <w:sz w:val="40"/>
          <w:szCs w:val="40"/>
          <w:u w:val="double"/>
        </w:rPr>
        <w:t>中國文化大學碩士班學位審定表</w:t>
      </w:r>
      <w:bookmarkEnd w:id="0"/>
    </w:p>
    <w:p w:rsidR="002352A2" w:rsidRDefault="002352A2" w:rsidP="002352A2">
      <w:pPr>
        <w:snapToGrid w:val="0"/>
        <w:spacing w:line="360" w:lineRule="exact"/>
        <w:ind w:leftChars="200" w:left="480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 w:hint="eastAsia"/>
          <w:color w:val="000000"/>
          <w:sz w:val="22"/>
        </w:rPr>
        <w:t>一、院系所組：工學院</w:t>
      </w:r>
      <w:r>
        <w:rPr>
          <w:rFonts w:ascii="Times New Roman" w:eastAsia="標楷體" w:hAnsi="Times New Roman"/>
          <w:color w:val="000000"/>
          <w:sz w:val="22"/>
        </w:rPr>
        <w:t xml:space="preserve">  </w:t>
      </w:r>
      <w:r>
        <w:rPr>
          <w:rFonts w:ascii="Times New Roman" w:eastAsia="標楷體" w:hAnsi="Times New Roman" w:hint="eastAsia"/>
          <w:color w:val="000000"/>
          <w:sz w:val="22"/>
        </w:rPr>
        <w:t>化學工程與材料工程學</w:t>
      </w:r>
      <w:r>
        <w:rPr>
          <w:rFonts w:ascii="Times New Roman" w:eastAsia="標楷體" w:hAnsi="Times New Roman" w:hint="eastAsia"/>
          <w:color w:val="000000"/>
          <w:sz w:val="22"/>
          <w:lang w:eastAsia="zh-HK"/>
        </w:rPr>
        <w:t>系</w:t>
      </w:r>
      <w:r>
        <w:rPr>
          <w:rFonts w:ascii="Times New Roman" w:eastAsia="標楷體" w:hAnsi="Times New Roman" w:hint="eastAsia"/>
          <w:color w:val="000000"/>
          <w:sz w:val="22"/>
        </w:rPr>
        <w:t>碩士班</w:t>
      </w:r>
    </w:p>
    <w:p w:rsidR="002352A2" w:rsidRDefault="002352A2" w:rsidP="002352A2">
      <w:pPr>
        <w:snapToGrid w:val="0"/>
        <w:spacing w:line="360" w:lineRule="exact"/>
        <w:ind w:leftChars="200" w:left="480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 w:hint="eastAsia"/>
          <w:color w:val="000000"/>
          <w:sz w:val="22"/>
        </w:rPr>
        <w:t>二、授予學位：工學碩士</w:t>
      </w:r>
    </w:p>
    <w:p w:rsidR="002352A2" w:rsidRDefault="002352A2" w:rsidP="002352A2">
      <w:pPr>
        <w:snapToGrid w:val="0"/>
        <w:spacing w:line="360" w:lineRule="exact"/>
        <w:ind w:leftChars="200" w:left="480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 w:hint="eastAsia"/>
          <w:color w:val="000000"/>
          <w:sz w:val="22"/>
        </w:rPr>
        <w:t>三、適用年度：</w:t>
      </w:r>
      <w:r>
        <w:rPr>
          <w:rFonts w:ascii="Times New Roman" w:eastAsia="標楷體" w:hAnsi="Times New Roman"/>
          <w:color w:val="000000"/>
          <w:sz w:val="22"/>
        </w:rPr>
        <w:t>110</w:t>
      </w:r>
      <w:r>
        <w:rPr>
          <w:rFonts w:ascii="Times New Roman" w:eastAsia="標楷體" w:hAnsi="Times New Roman" w:hint="eastAsia"/>
          <w:color w:val="000000"/>
          <w:sz w:val="22"/>
        </w:rPr>
        <w:t>學年度起入學新生適用。</w:t>
      </w:r>
      <w:r>
        <w:rPr>
          <w:noProof/>
        </w:rPr>
        <mc:AlternateContent>
          <mc:Choice Requires="wps">
            <w:drawing>
              <wp:anchor distT="0" distB="0" distL="113665" distR="113665" simplePos="0" relativeHeight="251656192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5828665</wp:posOffset>
                </wp:positionV>
                <wp:extent cx="0" cy="0"/>
                <wp:effectExtent l="0" t="0" r="0" b="0"/>
                <wp:wrapNone/>
                <wp:docPr id="103" name="直線接點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E8C25" id="直線接點 103" o:spid="_x0000_s1026" style="position:absolute;z-index:251658240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page;mso-height-relative:page" from="29.95pt,458.95pt" to="29.95pt,4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"/>
            </w:pict>
          </mc:Fallback>
        </mc:AlternateContent>
      </w:r>
    </w:p>
    <w:p w:rsidR="002352A2" w:rsidRDefault="002352A2" w:rsidP="002352A2">
      <w:pPr>
        <w:snapToGrid w:val="0"/>
        <w:spacing w:line="360" w:lineRule="exact"/>
        <w:ind w:leftChars="200" w:left="480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 w:hint="eastAsia"/>
          <w:color w:val="000000"/>
          <w:sz w:val="22"/>
        </w:rPr>
        <w:t>四、最低畢業學分數：</w:t>
      </w:r>
      <w:r>
        <w:rPr>
          <w:rFonts w:ascii="Times New Roman" w:eastAsia="標楷體" w:hAnsi="Times New Roman"/>
          <w:color w:val="000000"/>
          <w:sz w:val="22"/>
        </w:rPr>
        <w:t>30</w:t>
      </w:r>
      <w:r>
        <w:rPr>
          <w:rFonts w:ascii="Times New Roman" w:eastAsia="標楷體" w:hAnsi="Times New Roman" w:hint="eastAsia"/>
          <w:color w:val="000000"/>
          <w:sz w:val="22"/>
        </w:rPr>
        <w:t>學分</w:t>
      </w:r>
    </w:p>
    <w:p w:rsidR="002352A2" w:rsidRDefault="002352A2" w:rsidP="002352A2">
      <w:pPr>
        <w:snapToGrid w:val="0"/>
        <w:spacing w:line="360" w:lineRule="exact"/>
        <w:ind w:leftChars="200" w:left="480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 w:hint="eastAsia"/>
          <w:color w:val="000000"/>
          <w:sz w:val="22"/>
        </w:rPr>
        <w:t>五、承認他所（含國內、外）學分數：</w:t>
      </w:r>
      <w:r>
        <w:rPr>
          <w:rFonts w:ascii="Times New Roman" w:eastAsia="標楷體" w:hAnsi="Times New Roman"/>
          <w:color w:val="000000"/>
          <w:sz w:val="22"/>
        </w:rPr>
        <w:t>8</w:t>
      </w:r>
      <w:r>
        <w:rPr>
          <w:rFonts w:ascii="Times New Roman" w:eastAsia="標楷體" w:hAnsi="Times New Roman" w:hint="eastAsia"/>
          <w:color w:val="000000"/>
          <w:sz w:val="22"/>
        </w:rPr>
        <w:t>學分</w:t>
      </w:r>
    </w:p>
    <w:p w:rsidR="002352A2" w:rsidRDefault="002352A2" w:rsidP="002352A2">
      <w:pPr>
        <w:snapToGrid w:val="0"/>
        <w:spacing w:afterLines="50" w:after="180" w:line="360" w:lineRule="exact"/>
        <w:ind w:leftChars="200" w:left="480"/>
        <w:rPr>
          <w:rFonts w:ascii="Times New Roman" w:eastAsia="標楷體" w:hAnsi="Times New Roman"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posOffset>1815465</wp:posOffset>
            </wp:positionH>
            <wp:positionV relativeFrom="margin">
              <wp:posOffset>1616710</wp:posOffset>
            </wp:positionV>
            <wp:extent cx="2781300" cy="2790825"/>
            <wp:effectExtent l="0" t="0" r="0" b="9525"/>
            <wp:wrapNone/>
            <wp:docPr id="2" name="圖片 2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color w:val="000000"/>
          <w:sz w:val="22"/>
        </w:rPr>
        <w:t>六、必修科目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338"/>
        <w:gridCol w:w="977"/>
        <w:gridCol w:w="703"/>
        <w:gridCol w:w="374"/>
        <w:gridCol w:w="1559"/>
        <w:gridCol w:w="1701"/>
      </w:tblGrid>
      <w:tr w:rsidR="002352A2" w:rsidTr="002352A2">
        <w:trPr>
          <w:trHeight w:val="510"/>
          <w:jc w:val="center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科目代號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ind w:rightChars="105" w:right="252"/>
              <w:jc w:val="distribute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科目名稱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學分數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時數</w:t>
            </w:r>
          </w:p>
        </w:tc>
        <w:tc>
          <w:tcPr>
            <w:tcW w:w="3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ind w:rightChars="165" w:right="396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備註（說明）</w:t>
            </w:r>
          </w:p>
        </w:tc>
      </w:tr>
      <w:tr w:rsidR="002352A2" w:rsidTr="002352A2">
        <w:trPr>
          <w:trHeight w:val="317"/>
          <w:jc w:val="center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0303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2"/>
              </w:rPr>
              <w:t>論文研究</w:t>
            </w:r>
            <w:r>
              <w:rPr>
                <w:rFonts w:ascii="Times New Roman" w:eastAsia="標楷體" w:hAnsi="Times New Roman"/>
                <w:kern w:val="0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2"/>
              </w:rPr>
              <w:t>全</w:t>
            </w:r>
            <w:r>
              <w:rPr>
                <w:rFonts w:ascii="Times New Roman" w:eastAsia="標楷體" w:hAnsi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jc w:val="center"/>
              <w:rPr>
                <w:rFonts w:ascii="Times New Roman" w:eastAsia="標楷體" w:hAnsi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畢業時應完成</w:t>
            </w: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共同必修</w:t>
            </w:r>
          </w:p>
          <w:p w:rsidR="002352A2" w:rsidRDefault="002352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(5</w:t>
            </w:r>
            <w:r>
              <w:rPr>
                <w:rFonts w:ascii="Times New Roman" w:eastAsia="標楷體" w:hAnsi="Times New Roman" w:hint="eastAsia"/>
                <w:color w:val="000000"/>
              </w:rPr>
              <w:t>學分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352A2" w:rsidRDefault="002352A2">
            <w:pPr>
              <w:ind w:leftChars="-46" w:left="-9" w:rightChars="-40" w:right="-96" w:hangingChars="46" w:hanging="101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2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上、下</w:t>
            </w:r>
          </w:p>
          <w:p w:rsidR="002352A2" w:rsidRDefault="002352A2">
            <w:pPr>
              <w:ind w:leftChars="-46" w:left="-27" w:rightChars="-40" w:right="-96" w:hangingChars="46" w:hanging="83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全學年，各</w:t>
            </w:r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學分</w:t>
            </w:r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)</w:t>
            </w:r>
          </w:p>
        </w:tc>
      </w:tr>
      <w:tr w:rsidR="002352A2" w:rsidTr="002352A2">
        <w:trPr>
          <w:trHeight w:val="510"/>
          <w:jc w:val="center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8316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both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2"/>
              </w:rPr>
              <w:t>高等熱力學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center"/>
              <w:rPr>
                <w:rFonts w:ascii="Times New Roman" w:eastAsia="標楷體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51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2A2" w:rsidRDefault="002352A2">
            <w:pPr>
              <w:ind w:leftChars="-46" w:left="-9" w:rightChars="-40" w:right="-96" w:hangingChars="46" w:hanging="10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下</w:t>
            </w:r>
          </w:p>
        </w:tc>
      </w:tr>
      <w:tr w:rsidR="002352A2" w:rsidTr="002352A2">
        <w:trPr>
          <w:trHeight w:val="341"/>
          <w:jc w:val="center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6861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2"/>
              </w:rPr>
              <w:t>高等材料分析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ind w:leftChars="-15" w:left="-36" w:firstLineChars="15" w:firstLine="36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A</w:t>
            </w:r>
            <w:r>
              <w:rPr>
                <w:rFonts w:ascii="Times New Roman" w:eastAsia="標楷體" w:hAnsi="Times New Roman" w:hint="eastAsia"/>
                <w:color w:val="000000"/>
              </w:rPr>
              <w:t>組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畢業時應完成</w:t>
            </w:r>
            <w:r>
              <w:rPr>
                <w:rFonts w:ascii="Times New Roman" w:eastAsia="標楷體" w:hAnsi="Times New Roman"/>
                <w:color w:val="000000"/>
              </w:rPr>
              <w:t>A</w:t>
            </w:r>
            <w:r>
              <w:rPr>
                <w:rFonts w:ascii="Times New Roman" w:eastAsia="標楷體" w:hAnsi="Times New Roman" w:hint="eastAsia"/>
                <w:color w:val="000000"/>
              </w:rPr>
              <w:t>或</w:t>
            </w:r>
            <w:r>
              <w:rPr>
                <w:rFonts w:ascii="Times New Roman" w:eastAsia="標楷體" w:hAnsi="Times New Roman"/>
                <w:color w:val="000000"/>
              </w:rPr>
              <w:t>B</w:t>
            </w:r>
            <w:r>
              <w:rPr>
                <w:rFonts w:ascii="Times New Roman" w:eastAsia="標楷體" w:hAnsi="Times New Roman" w:hint="eastAsia"/>
                <w:color w:val="000000"/>
              </w:rPr>
              <w:t>組</w:t>
            </w:r>
          </w:p>
          <w:p w:rsidR="002352A2" w:rsidRDefault="002352A2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(6</w:t>
            </w:r>
            <w:r>
              <w:rPr>
                <w:rFonts w:ascii="Times New Roman" w:eastAsia="標楷體" w:hAnsi="Times New Roman" w:hint="eastAsia"/>
                <w:color w:val="000000"/>
              </w:rPr>
              <w:t>學分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ind w:leftChars="-46" w:left="-9" w:rightChars="-40" w:right="-96" w:hangingChars="46" w:hanging="10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上</w:t>
            </w:r>
          </w:p>
        </w:tc>
      </w:tr>
      <w:tr w:rsidR="002352A2" w:rsidTr="002352A2">
        <w:trPr>
          <w:trHeight w:val="341"/>
          <w:jc w:val="center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L296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2"/>
              </w:rPr>
              <w:t>結構分析與</w:t>
            </w:r>
            <w:r>
              <w:rPr>
                <w:rFonts w:ascii="Times New Roman" w:eastAsia="標楷體" w:hAnsi="Times New Roman"/>
                <w:kern w:val="0"/>
                <w:sz w:val="22"/>
                <w:szCs w:val="22"/>
              </w:rPr>
              <w:t>X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2"/>
              </w:rPr>
              <w:t>光繞射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634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ind w:leftChars="-46" w:left="-9" w:rightChars="-40" w:right="-96" w:hangingChars="46" w:hanging="10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下</w:t>
            </w:r>
          </w:p>
        </w:tc>
      </w:tr>
      <w:tr w:rsidR="002352A2" w:rsidTr="002352A2">
        <w:trPr>
          <w:trHeight w:val="341"/>
          <w:jc w:val="center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K955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2"/>
              </w:rPr>
              <w:t>高等輸送現象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ind w:leftChars="-15" w:left="-36" w:firstLineChars="15" w:firstLine="36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B</w:t>
            </w:r>
            <w:r>
              <w:rPr>
                <w:rFonts w:ascii="Times New Roman" w:eastAsia="標楷體" w:hAnsi="Times New Roman" w:hint="eastAsia"/>
                <w:color w:val="000000"/>
              </w:rPr>
              <w:t>組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ind w:leftChars="-46" w:left="-9" w:rightChars="-40" w:right="-96" w:hangingChars="46" w:hanging="10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上</w:t>
            </w:r>
          </w:p>
        </w:tc>
      </w:tr>
      <w:tr w:rsidR="002352A2" w:rsidTr="002352A2">
        <w:trPr>
          <w:trHeight w:val="341"/>
          <w:jc w:val="center"/>
        </w:trPr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K956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2"/>
              </w:rPr>
              <w:t>高等化學反應工程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ind w:leftChars="-46" w:left="-9" w:rightChars="-40" w:right="-96" w:hangingChars="46" w:hanging="10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下</w:t>
            </w:r>
          </w:p>
        </w:tc>
      </w:tr>
      <w:tr w:rsidR="002352A2" w:rsidTr="002352A2">
        <w:trPr>
          <w:trHeight w:val="341"/>
          <w:jc w:val="center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52A2" w:rsidRDefault="002352A2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合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color w:val="000000"/>
              </w:rPr>
              <w:t>計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52A2" w:rsidRDefault="002352A2">
            <w:pPr>
              <w:pStyle w:val="a5"/>
              <w:adjustRightInd w:val="0"/>
              <w:ind w:left="57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193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52A2" w:rsidRDefault="002352A2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2352A2" w:rsidRDefault="002352A2" w:rsidP="002352A2">
      <w:pPr>
        <w:snapToGrid w:val="0"/>
        <w:rPr>
          <w:rFonts w:ascii="標楷體" w:eastAsia="標楷體" w:hAnsi="標楷體"/>
          <w:color w:val="000000"/>
          <w:sz w:val="22"/>
        </w:rPr>
      </w:pPr>
    </w:p>
    <w:p w:rsidR="002352A2" w:rsidRDefault="002352A2" w:rsidP="002352A2">
      <w:pPr>
        <w:snapToGrid w:val="0"/>
        <w:spacing w:line="300" w:lineRule="auto"/>
        <w:ind w:leftChars="200" w:left="48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4341" w:type="pct"/>
        <w:tblInd w:w="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2440"/>
        <w:gridCol w:w="892"/>
        <w:gridCol w:w="1630"/>
        <w:gridCol w:w="1095"/>
      </w:tblGrid>
      <w:tr w:rsidR="002352A2" w:rsidTr="002352A2"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352A2" w:rsidRDefault="002352A2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學分數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時數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備註（說明）</w:t>
            </w:r>
          </w:p>
        </w:tc>
      </w:tr>
      <w:tr w:rsidR="002352A2" w:rsidTr="002352A2">
        <w:trPr>
          <w:trHeight w:val="339"/>
        </w:trPr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2352A2" w:rsidTr="002352A2">
        <w:trPr>
          <w:trHeight w:val="343"/>
        </w:trPr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352A2" w:rsidTr="002352A2">
        <w:trPr>
          <w:trHeight w:val="377"/>
        </w:trPr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352A2" w:rsidTr="002352A2"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A2" w:rsidRDefault="002352A2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2352A2" w:rsidRDefault="002352A2" w:rsidP="002352A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2352A2" w:rsidRDefault="002352A2" w:rsidP="002352A2">
      <w:pPr>
        <w:snapToGrid w:val="0"/>
        <w:spacing w:line="300" w:lineRule="auto"/>
        <w:ind w:leftChars="200" w:left="48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八、申請學位論文考試規定</w:t>
      </w:r>
    </w:p>
    <w:p w:rsidR="002352A2" w:rsidRDefault="002352A2" w:rsidP="002352A2">
      <w:pPr>
        <w:snapToGrid w:val="0"/>
        <w:spacing w:line="300" w:lineRule="auto"/>
        <w:ind w:leftChars="400" w:left="1244" w:hangingChars="129" w:hanging="284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1. 依本校「博碩士班學位論文考試辦法」辦理。</w:t>
      </w:r>
    </w:p>
    <w:p w:rsidR="002352A2" w:rsidRDefault="002352A2" w:rsidP="002352A2">
      <w:pPr>
        <w:tabs>
          <w:tab w:val="left" w:pos="2928"/>
        </w:tabs>
        <w:snapToGrid w:val="0"/>
        <w:spacing w:line="300" w:lineRule="auto"/>
        <w:ind w:leftChars="400" w:left="1244" w:hangingChars="129" w:hanging="284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2. 其他規定</w:t>
      </w:r>
    </w:p>
    <w:p w:rsidR="002352A2" w:rsidRDefault="002352A2" w:rsidP="002352A2">
      <w:pPr>
        <w:snapToGrid w:val="0"/>
        <w:spacing w:line="300" w:lineRule="auto"/>
        <w:ind w:leftChars="200" w:left="48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九、備註</w:t>
      </w:r>
    </w:p>
    <w:p w:rsidR="002352A2" w:rsidRDefault="002352A2" w:rsidP="002352A2">
      <w:pPr>
        <w:pStyle w:val="a3"/>
        <w:pageBreakBefore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中國文化大學碩士班學位審定表</w:t>
      </w:r>
    </w:p>
    <w:p w:rsidR="002352A2" w:rsidRDefault="002352A2" w:rsidP="002352A2">
      <w:pPr>
        <w:snapToGrid w:val="0"/>
        <w:rPr>
          <w:rFonts w:ascii="標楷體" w:eastAsia="標楷體" w:hAnsi="標楷體"/>
          <w:color w:val="000000"/>
          <w:sz w:val="22"/>
        </w:rPr>
      </w:pPr>
    </w:p>
    <w:p w:rsidR="002352A2" w:rsidRDefault="002352A2" w:rsidP="002352A2">
      <w:pPr>
        <w:snapToGrid w:val="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一、院系所組：工學院  化學工程與材料工程學系奈米材料  碩士班</w:t>
      </w:r>
    </w:p>
    <w:p w:rsidR="002352A2" w:rsidRDefault="002352A2" w:rsidP="002352A2">
      <w:pPr>
        <w:snapToGrid w:val="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二、授予學位：工學碩士</w:t>
      </w:r>
    </w:p>
    <w:p w:rsidR="002352A2" w:rsidRDefault="002352A2" w:rsidP="002352A2">
      <w:pPr>
        <w:snapToGrid w:val="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三、適用年度：103學年度起入學新生適用。</w:t>
      </w:r>
      <w:r>
        <w:rPr>
          <w:rFonts w:hint="eastAsia"/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265" name="直線接點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E6FEC" id="直線接點 265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P5SdLi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2352A2" w:rsidRDefault="002352A2" w:rsidP="002352A2">
      <w:pPr>
        <w:snapToGrid w:val="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四、最低畢業學分數：30學分</w:t>
      </w:r>
    </w:p>
    <w:p w:rsidR="002352A2" w:rsidRDefault="002352A2" w:rsidP="002352A2">
      <w:pPr>
        <w:snapToGrid w:val="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五、承認他所（含國內、外）學分數：8學分</w:t>
      </w:r>
    </w:p>
    <w:p w:rsidR="002352A2" w:rsidRDefault="002352A2" w:rsidP="002352A2">
      <w:pPr>
        <w:snapToGrid w:val="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167"/>
        <w:gridCol w:w="834"/>
        <w:gridCol w:w="679"/>
        <w:gridCol w:w="3539"/>
      </w:tblGrid>
      <w:tr w:rsidR="002352A2" w:rsidTr="002352A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352A2" w:rsidRDefault="002352A2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學分數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時數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備註（說明）</w:t>
            </w:r>
          </w:p>
        </w:tc>
      </w:tr>
      <w:tr w:rsidR="002352A2" w:rsidTr="002352A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D378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奈米結構分析與X光繞射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</w:p>
        </w:tc>
      </w:tr>
      <w:tr w:rsidR="002352A2" w:rsidTr="002352A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6861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高等材料分析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</w:p>
        </w:tc>
      </w:tr>
      <w:tr w:rsidR="002352A2" w:rsidTr="002352A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</w:rPr>
              <w:t>8489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奈米材料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</w:rPr>
              <w:t>一下</w:t>
            </w:r>
          </w:p>
        </w:tc>
      </w:tr>
      <w:tr w:rsidR="002352A2" w:rsidTr="002352A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高等材料熱力學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一下</w:t>
            </w:r>
          </w:p>
        </w:tc>
      </w:tr>
      <w:tr w:rsidR="002352A2" w:rsidTr="002352A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E145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margin">
                    <wp:posOffset>755650</wp:posOffset>
                  </wp:positionH>
                  <wp:positionV relativeFrom="margin">
                    <wp:posOffset>-612775</wp:posOffset>
                  </wp:positionV>
                  <wp:extent cx="2785110" cy="2787015"/>
                  <wp:effectExtent l="0" t="0" r="0" b="0"/>
                  <wp:wrapNone/>
                  <wp:docPr id="1" name="圖片 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材料與奈米科技專題與寫作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二上、二下(全學年，各1學分)</w:t>
            </w:r>
          </w:p>
        </w:tc>
      </w:tr>
      <w:tr w:rsidR="002352A2" w:rsidTr="002352A2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A2" w:rsidRDefault="002352A2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A2" w:rsidRDefault="002352A2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2352A2" w:rsidRDefault="002352A2" w:rsidP="002352A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2352A2" w:rsidRDefault="002352A2" w:rsidP="002352A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187"/>
        <w:gridCol w:w="832"/>
        <w:gridCol w:w="684"/>
        <w:gridCol w:w="3579"/>
      </w:tblGrid>
      <w:tr w:rsidR="002352A2" w:rsidTr="002352A2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2A2" w:rsidRDefault="002352A2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學分數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時數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52A2" w:rsidRDefault="002352A2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備註（說明）</w:t>
            </w:r>
          </w:p>
        </w:tc>
      </w:tr>
      <w:tr w:rsidR="002352A2" w:rsidTr="002352A2">
        <w:trPr>
          <w:trHeight w:val="339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highlight w:val="yellow"/>
              </w:rPr>
              <w:t>材料科學與工程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A2" w:rsidRDefault="002352A2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352A2" w:rsidTr="002352A2">
        <w:trPr>
          <w:trHeight w:val="339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熱力學(化工熱力)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任選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科</w:t>
            </w:r>
          </w:p>
        </w:tc>
      </w:tr>
      <w:tr w:rsidR="002352A2" w:rsidTr="002352A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物理冶金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352A2" w:rsidTr="002352A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無機材料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352A2" w:rsidTr="002352A2">
        <w:trPr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半導體元件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任選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科</w:t>
            </w:r>
          </w:p>
        </w:tc>
      </w:tr>
      <w:tr w:rsidR="002352A2" w:rsidTr="002352A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widowControl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複合材料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widowControl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</w:tr>
      <w:tr w:rsidR="002352A2" w:rsidTr="002352A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widowControl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高分子加工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widowControl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</w:tr>
      <w:tr w:rsidR="002352A2" w:rsidTr="002352A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widowControl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highlight w:val="yellow"/>
              </w:rPr>
              <w:t>高分子物理與化學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widowControl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</w:tr>
      <w:tr w:rsidR="002352A2" w:rsidTr="002352A2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A2" w:rsidRDefault="002352A2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2" w:rsidRDefault="002352A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A2" w:rsidRDefault="002352A2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2352A2" w:rsidRDefault="002352A2" w:rsidP="002352A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2352A2" w:rsidRDefault="002352A2" w:rsidP="002352A2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八、申請學位論文考試規定</w:t>
      </w:r>
    </w:p>
    <w:p w:rsidR="002352A2" w:rsidRDefault="002352A2" w:rsidP="002352A2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1. 依本校「博碩士班學位論文考試辦法」辦理。</w:t>
      </w:r>
    </w:p>
    <w:p w:rsidR="002352A2" w:rsidRDefault="002352A2" w:rsidP="002352A2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2. 其他規定</w:t>
      </w:r>
    </w:p>
    <w:p w:rsidR="007B1ED7" w:rsidRDefault="002352A2" w:rsidP="00E82D0B">
      <w:pPr>
        <w:snapToGrid w:val="0"/>
        <w:spacing w:line="300" w:lineRule="auto"/>
      </w:pPr>
      <w:r>
        <w:rPr>
          <w:rFonts w:ascii="標楷體" w:eastAsia="標楷體" w:hAnsi="標楷體" w:hint="eastAsia"/>
          <w:color w:val="000000"/>
          <w:sz w:val="22"/>
        </w:rPr>
        <w:t>九、備註</w:t>
      </w:r>
      <w:bookmarkStart w:id="1" w:name="_GoBack"/>
      <w:bookmarkEnd w:id="1"/>
    </w:p>
    <w:sectPr w:rsidR="007B1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77" w:rsidRDefault="00501077" w:rsidP="002352A2">
      <w:r>
        <w:separator/>
      </w:r>
    </w:p>
  </w:endnote>
  <w:endnote w:type="continuationSeparator" w:id="0">
    <w:p w:rsidR="00501077" w:rsidRDefault="00501077" w:rsidP="0023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A2" w:rsidRDefault="002352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A2" w:rsidRPr="00E82D0B" w:rsidRDefault="002352A2" w:rsidP="00E82D0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A2" w:rsidRDefault="002352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77" w:rsidRDefault="00501077" w:rsidP="002352A2">
      <w:r>
        <w:separator/>
      </w:r>
    </w:p>
  </w:footnote>
  <w:footnote w:type="continuationSeparator" w:id="0">
    <w:p w:rsidR="00501077" w:rsidRDefault="00501077" w:rsidP="0023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A2" w:rsidRDefault="002352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A2" w:rsidRDefault="002352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A2" w:rsidRDefault="002352A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2"/>
    <w:rsid w:val="002352A2"/>
    <w:rsid w:val="002F448C"/>
    <w:rsid w:val="00501077"/>
    <w:rsid w:val="007B1ED7"/>
    <w:rsid w:val="00985131"/>
    <w:rsid w:val="00B5079A"/>
    <w:rsid w:val="00E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415B1-A14F-4F46-A7A3-812664A7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A2"/>
    <w:pPr>
      <w:widowControl w:val="0"/>
    </w:pPr>
    <w:rPr>
      <w:rFonts w:ascii="華康仿宋體" w:eastAsia="華康仿宋體" w:hAnsi="Courier New" w:cs="Times New Roman"/>
      <w:szCs w:val="20"/>
    </w:rPr>
  </w:style>
  <w:style w:type="paragraph" w:styleId="2">
    <w:name w:val="heading 2"/>
    <w:basedOn w:val="a"/>
    <w:link w:val="20"/>
    <w:uiPriority w:val="9"/>
    <w:semiHidden/>
    <w:unhideWhenUsed/>
    <w:qFormat/>
    <w:rsid w:val="002352A2"/>
    <w:pPr>
      <w:widowControl/>
      <w:spacing w:before="100" w:beforeAutospacing="1" w:after="100" w:afterAutospacing="1"/>
      <w:outlineLvl w:val="1"/>
    </w:pPr>
    <w:rPr>
      <w:rFonts w:ascii="Gulim" w:eastAsia="Gulim" w:hAnsi="新細明體" w:cs="新細明體"/>
      <w:b/>
      <w:bCs/>
      <w:kern w:val="0"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2352A2"/>
    <w:rPr>
      <w:rFonts w:ascii="Gulim" w:eastAsia="Gulim" w:hAnsi="新細明體" w:cs="新細明體"/>
      <w:b/>
      <w:bCs/>
      <w:kern w:val="0"/>
      <w:sz w:val="36"/>
      <w:szCs w:val="36"/>
      <w:lang w:eastAsia="ko-KR"/>
    </w:rPr>
  </w:style>
  <w:style w:type="paragraph" w:styleId="a3">
    <w:name w:val="Body Text Indent"/>
    <w:basedOn w:val="a"/>
    <w:link w:val="a4"/>
    <w:semiHidden/>
    <w:unhideWhenUsed/>
    <w:rsid w:val="002352A2"/>
    <w:pPr>
      <w:spacing w:after="120"/>
      <w:ind w:left="480"/>
    </w:pPr>
    <w:rPr>
      <w:rFonts w:ascii="Times New Roman" w:eastAsia="新細明體" w:hAnsi="Times New Roman"/>
      <w:szCs w:val="24"/>
    </w:rPr>
  </w:style>
  <w:style w:type="character" w:customStyle="1" w:styleId="a4">
    <w:name w:val="本文縮排 字元"/>
    <w:basedOn w:val="a0"/>
    <w:link w:val="a3"/>
    <w:semiHidden/>
    <w:rsid w:val="002352A2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uiPriority w:val="99"/>
    <w:semiHidden/>
    <w:unhideWhenUsed/>
    <w:qFormat/>
    <w:rsid w:val="002352A2"/>
    <w:rPr>
      <w:rFonts w:ascii="細明體" w:eastAsia="細明體"/>
    </w:rPr>
  </w:style>
  <w:style w:type="character" w:customStyle="1" w:styleId="a6">
    <w:name w:val="純文字 字元"/>
    <w:basedOn w:val="a0"/>
    <w:link w:val="a5"/>
    <w:uiPriority w:val="99"/>
    <w:semiHidden/>
    <w:qFormat/>
    <w:rsid w:val="002352A2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352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352A2"/>
    <w:rPr>
      <w:rFonts w:ascii="華康仿宋體" w:eastAsia="華康仿宋體" w:hAnsi="Courier New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52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352A2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劉儀</dc:creator>
  <cp:keywords/>
  <dc:description/>
  <cp:lastModifiedBy>謝淑媛</cp:lastModifiedBy>
  <cp:revision>2</cp:revision>
  <dcterms:created xsi:type="dcterms:W3CDTF">2021-08-18T05:07:00Z</dcterms:created>
  <dcterms:modified xsi:type="dcterms:W3CDTF">2021-08-18T05:07:00Z</dcterms:modified>
</cp:coreProperties>
</file>